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97" w:rsidRPr="00B14012" w:rsidRDefault="008F3997">
      <w:pPr>
        <w:pStyle w:val="a3"/>
        <w:rPr>
          <w:b/>
          <w:sz w:val="34"/>
          <w:szCs w:val="34"/>
        </w:rPr>
      </w:pPr>
      <w:r w:rsidRPr="00B14012">
        <w:rPr>
          <w:b/>
        </w:rPr>
        <w:t>ПЛАН-ГРАФИК</w:t>
      </w:r>
    </w:p>
    <w:p w:rsidR="00CF56E2" w:rsidRDefault="004377AD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b/>
          <w:color w:val="0070C0"/>
        </w:rPr>
      </w:pPr>
      <w:r w:rsidRPr="00B14012">
        <w:rPr>
          <w:b/>
          <w:color w:val="0070C0"/>
        </w:rPr>
        <w:t xml:space="preserve">Проблемы </w:t>
      </w:r>
      <w:r w:rsidR="00C74AD4">
        <w:rPr>
          <w:b/>
          <w:color w:val="0070C0"/>
        </w:rPr>
        <w:t xml:space="preserve">разработки и применения специальных технических условий </w:t>
      </w:r>
      <w:r w:rsidR="00271B9C">
        <w:rPr>
          <w:b/>
          <w:color w:val="0070C0"/>
        </w:rPr>
        <w:t>и обоснования безопасности при проектировании (реконструкции)</w:t>
      </w:r>
      <w:r w:rsidRPr="00B14012">
        <w:rPr>
          <w:b/>
          <w:color w:val="0070C0"/>
        </w:rPr>
        <w:t xml:space="preserve"> опасных производственных объектов с отступлениями от требований действующих</w:t>
      </w:r>
      <w:r w:rsidR="00B14012" w:rsidRPr="00B14012">
        <w:rPr>
          <w:b/>
          <w:color w:val="0070C0"/>
        </w:rPr>
        <w:t xml:space="preserve"> </w:t>
      </w:r>
      <w:r w:rsidRPr="00B14012">
        <w:rPr>
          <w:b/>
          <w:color w:val="0070C0"/>
        </w:rPr>
        <w:t xml:space="preserve">нормативных документов или их недостаточности </w:t>
      </w:r>
      <w:r w:rsidR="00B14012">
        <w:rPr>
          <w:b/>
          <w:color w:val="0070C0"/>
        </w:rPr>
        <w:br/>
      </w:r>
      <w:r w:rsidRPr="00B14012">
        <w:rPr>
          <w:b/>
          <w:color w:val="0070C0"/>
        </w:rPr>
        <w:t>(на примере объектов нефтегазового комплекса)</w:t>
      </w:r>
    </w:p>
    <w:p w:rsidR="00B14012" w:rsidRDefault="0096175A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25.04</w:t>
      </w:r>
      <w:r w:rsidR="00B14012" w:rsidRPr="00B14012">
        <w:rPr>
          <w:b/>
          <w:color w:val="000000" w:themeColor="text1"/>
          <w:sz w:val="28"/>
          <w:szCs w:val="28"/>
        </w:rPr>
        <w:t>.201</w:t>
      </w:r>
      <w:r>
        <w:rPr>
          <w:b/>
          <w:color w:val="000000" w:themeColor="text1"/>
          <w:sz w:val="28"/>
          <w:szCs w:val="28"/>
        </w:rPr>
        <w:t>7</w:t>
      </w:r>
    </w:p>
    <w:p w:rsidR="00CF56E2" w:rsidRDefault="00CF56E2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color w:val="000000"/>
          <w:sz w:val="20"/>
          <w:szCs w:val="22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2"/>
        <w:gridCol w:w="1275"/>
        <w:gridCol w:w="3544"/>
      </w:tblGrid>
      <w:tr w:rsidR="004377AD" w:rsidRPr="0095745B" w:rsidTr="00F44DD6">
        <w:trPr>
          <w:tblHeader/>
        </w:trPr>
        <w:tc>
          <w:tcPr>
            <w:tcW w:w="534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№</w:t>
            </w:r>
          </w:p>
        </w:tc>
        <w:tc>
          <w:tcPr>
            <w:tcW w:w="4962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F44DD6">
              <w:rPr>
                <w:rFonts w:ascii="Arial Narrow" w:hAnsi="Arial Narrow"/>
                <w:b/>
                <w:color w:val="0070C0"/>
              </w:rPr>
              <w:t>Ме</w:t>
            </w:r>
            <w:r w:rsidRPr="00B14012">
              <w:rPr>
                <w:rFonts w:ascii="Arial Narrow" w:hAnsi="Arial Narrow"/>
                <w:b/>
                <w:color w:val="0070C0"/>
              </w:rPr>
              <w:t>роприятие</w:t>
            </w:r>
          </w:p>
        </w:tc>
        <w:tc>
          <w:tcPr>
            <w:tcW w:w="1275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Время</w:t>
            </w:r>
          </w:p>
        </w:tc>
        <w:tc>
          <w:tcPr>
            <w:tcW w:w="3544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Докладчик</w:t>
            </w:r>
          </w:p>
        </w:tc>
      </w:tr>
      <w:tr w:rsidR="004377AD" w:rsidRPr="0095745B" w:rsidTr="00F44DD6">
        <w:tc>
          <w:tcPr>
            <w:tcW w:w="534" w:type="dxa"/>
          </w:tcPr>
          <w:p w:rsidR="004377AD" w:rsidRPr="00AA7364" w:rsidRDefault="004377AD" w:rsidP="00BE05D4">
            <w:pPr>
              <w:rPr>
                <w:rFonts w:ascii="Arial Narrow" w:hAnsi="Arial Narrow"/>
              </w:rPr>
            </w:pPr>
          </w:p>
        </w:tc>
        <w:tc>
          <w:tcPr>
            <w:tcW w:w="4962" w:type="dxa"/>
          </w:tcPr>
          <w:p w:rsidR="004377AD" w:rsidRPr="00F34262" w:rsidRDefault="004377AD" w:rsidP="00BE05D4">
            <w:r w:rsidRPr="00F34262">
              <w:t>Регистрация участников</w:t>
            </w:r>
          </w:p>
        </w:tc>
        <w:tc>
          <w:tcPr>
            <w:tcW w:w="1275" w:type="dxa"/>
          </w:tcPr>
          <w:p w:rsidR="004377AD" w:rsidRPr="00B14012" w:rsidRDefault="004377AD" w:rsidP="00BE05D4">
            <w:pPr>
              <w:jc w:val="center"/>
              <w:rPr>
                <w:b/>
              </w:rPr>
            </w:pPr>
            <w:r w:rsidRPr="00B14012">
              <w:rPr>
                <w:b/>
              </w:rPr>
              <w:t>9</w:t>
            </w:r>
            <w:r w:rsidRPr="00B14012">
              <w:rPr>
                <w:b/>
                <w:vertAlign w:val="superscript"/>
              </w:rPr>
              <w:t xml:space="preserve">00 </w:t>
            </w:r>
            <w:r w:rsidRPr="00B14012">
              <w:rPr>
                <w:b/>
              </w:rPr>
              <w:t>– 10</w:t>
            </w:r>
            <w:r w:rsidRPr="00B14012">
              <w:rPr>
                <w:b/>
                <w:vertAlign w:val="superscript"/>
              </w:rPr>
              <w:t>00</w:t>
            </w:r>
          </w:p>
        </w:tc>
        <w:tc>
          <w:tcPr>
            <w:tcW w:w="3544" w:type="dxa"/>
          </w:tcPr>
          <w:p w:rsidR="004377AD" w:rsidRPr="00F34262" w:rsidRDefault="0014013F" w:rsidP="00BE05D4">
            <w:r>
              <w:rPr>
                <w:b/>
                <w:color w:val="0070C0"/>
              </w:rPr>
              <w:t>Солдатова Л.С.</w:t>
            </w:r>
            <w:r w:rsidR="004377AD" w:rsidRPr="00F34262">
              <w:t xml:space="preserve"> - методист УМЦ</w:t>
            </w:r>
            <w:r w:rsidR="00CF56E2">
              <w:t xml:space="preserve"> АНО АИПР</w:t>
            </w:r>
          </w:p>
        </w:tc>
      </w:tr>
      <w:tr w:rsidR="004377AD" w:rsidRPr="0095745B" w:rsidTr="00C15A7F">
        <w:trPr>
          <w:trHeight w:val="2850"/>
        </w:trPr>
        <w:tc>
          <w:tcPr>
            <w:tcW w:w="534" w:type="dxa"/>
          </w:tcPr>
          <w:p w:rsidR="004377AD" w:rsidRPr="00B14012" w:rsidRDefault="004377AD" w:rsidP="00BE05D4">
            <w:pPr>
              <w:rPr>
                <w:rFonts w:ascii="Arial Narrow" w:hAnsi="Arial Narrow"/>
                <w:b/>
              </w:rPr>
            </w:pPr>
            <w:r w:rsidRPr="00B14012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962" w:type="dxa"/>
          </w:tcPr>
          <w:p w:rsidR="004377AD" w:rsidRPr="00767BF8" w:rsidRDefault="004377AD" w:rsidP="003F2D8E">
            <w:pPr>
              <w:jc w:val="both"/>
              <w:rPr>
                <w:color w:val="000000"/>
                <w:sz w:val="22"/>
                <w:szCs w:val="22"/>
              </w:rPr>
            </w:pPr>
            <w:r w:rsidRPr="00767BF8">
              <w:rPr>
                <w:iCs/>
              </w:rPr>
              <w:t xml:space="preserve">Правовые основы разработки СТУ </w:t>
            </w:r>
            <w:r w:rsidR="003F2D8E">
              <w:rPr>
                <w:iCs/>
              </w:rPr>
              <w:t>и Обоснования безопасности Опасного производственного объекта. Сходство и отличия в назначении, разработке, подтверждении соответствия и порядке применения СТУ и ОБ ОПО в свете принятия Федерального закона № 31-фз от 07.03.2017 года. Практические аспекты проектирования ОПО с отступлениями от требований федеральных норм и правил в области промышленной безопасности.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  <w:p w:rsidR="004377AD" w:rsidRPr="00921701" w:rsidRDefault="004377AD" w:rsidP="003F2D8E">
            <w:pPr>
              <w:jc w:val="center"/>
              <w:rPr>
                <w:rFonts w:ascii="Arial Narrow" w:hAnsi="Arial Narrow"/>
                <w:iCs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10</w:t>
            </w:r>
            <w:r w:rsidRPr="004838F1">
              <w:rPr>
                <w:rFonts w:ascii="Arial Narrow" w:hAnsi="Arial Narrow"/>
                <w:b/>
                <w:vertAlign w:val="superscript"/>
              </w:rPr>
              <w:t xml:space="preserve">00 </w:t>
            </w:r>
            <w:r w:rsidRPr="004838F1">
              <w:rPr>
                <w:rFonts w:ascii="Arial Narrow" w:hAnsi="Arial Narrow"/>
                <w:b/>
              </w:rPr>
              <w:t xml:space="preserve">– </w:t>
            </w:r>
            <w:r w:rsidRPr="004838F1">
              <w:rPr>
                <w:rFonts w:ascii="Arial Narrow" w:hAnsi="Arial Narrow"/>
                <w:b/>
                <w:iCs/>
              </w:rPr>
              <w:t>1</w:t>
            </w:r>
            <w:r w:rsidR="009174A3">
              <w:rPr>
                <w:rFonts w:ascii="Arial Narrow" w:hAnsi="Arial Narrow"/>
                <w:b/>
                <w:iCs/>
              </w:rPr>
              <w:t>1</w:t>
            </w:r>
            <w:r w:rsidR="00C15A7F">
              <w:rPr>
                <w:rFonts w:ascii="Arial Narrow" w:hAnsi="Arial Narrow"/>
                <w:b/>
                <w:iCs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4377AD" w:rsidRPr="00767BF8" w:rsidRDefault="004377AD" w:rsidP="00BE05D4">
            <w:pPr>
              <w:rPr>
                <w:sz w:val="22"/>
                <w:szCs w:val="22"/>
              </w:rPr>
            </w:pPr>
            <w:r w:rsidRPr="00B14012">
              <w:rPr>
                <w:b/>
                <w:bCs/>
                <w:color w:val="0070C0"/>
                <w:sz w:val="22"/>
                <w:szCs w:val="22"/>
              </w:rPr>
              <w:t>Чуркин Глеб Юрьевич</w:t>
            </w:r>
            <w:r w:rsidRPr="0092170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</w:rPr>
              <w:t>–</w:t>
            </w:r>
            <w:r w:rsidRPr="00767BF8">
              <w:rPr>
                <w:bCs/>
                <w:sz w:val="22"/>
                <w:szCs w:val="22"/>
              </w:rPr>
              <w:t xml:space="preserve"> </w:t>
            </w:r>
            <w:r w:rsidRPr="00767BF8">
              <w:rPr>
                <w:bCs/>
              </w:rPr>
              <w:t>к. т. н., заместитель директора</w:t>
            </w:r>
            <w:r w:rsidRPr="00767BF8">
              <w:rPr>
                <w:bCs/>
                <w:sz w:val="22"/>
                <w:szCs w:val="22"/>
              </w:rPr>
              <w:t xml:space="preserve"> АНО АИПР</w:t>
            </w:r>
            <w:r w:rsidRPr="00767BF8">
              <w:rPr>
                <w:sz w:val="22"/>
                <w:szCs w:val="22"/>
              </w:rPr>
              <w:t xml:space="preserve"> </w:t>
            </w:r>
          </w:p>
        </w:tc>
      </w:tr>
      <w:tr w:rsidR="00C15A7F" w:rsidRPr="0095745B" w:rsidTr="00F44DD6">
        <w:trPr>
          <w:trHeight w:val="195"/>
        </w:trPr>
        <w:tc>
          <w:tcPr>
            <w:tcW w:w="534" w:type="dxa"/>
          </w:tcPr>
          <w:p w:rsidR="00C15A7F" w:rsidRPr="00B14012" w:rsidRDefault="00C15A7F" w:rsidP="00BE05D4">
            <w:pPr>
              <w:rPr>
                <w:rFonts w:ascii="Arial Narrow" w:hAnsi="Arial Narrow"/>
                <w:b/>
              </w:rPr>
            </w:pPr>
          </w:p>
        </w:tc>
        <w:tc>
          <w:tcPr>
            <w:tcW w:w="4962" w:type="dxa"/>
          </w:tcPr>
          <w:p w:rsidR="00C15A7F" w:rsidRPr="00767BF8" w:rsidRDefault="00C15A7F" w:rsidP="003F2D8E">
            <w:pPr>
              <w:jc w:val="both"/>
              <w:rPr>
                <w:iCs/>
              </w:rPr>
            </w:pPr>
            <w:r>
              <w:rPr>
                <w:iCs/>
              </w:rPr>
              <w:t>Вопросы и ответы</w:t>
            </w:r>
          </w:p>
        </w:tc>
        <w:tc>
          <w:tcPr>
            <w:tcW w:w="1275" w:type="dxa"/>
          </w:tcPr>
          <w:p w:rsidR="00C15A7F" w:rsidRDefault="00C15A7F" w:rsidP="003F2D8E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  <w:iCs/>
              </w:rPr>
              <w:t>1</w:t>
            </w:r>
            <w:r>
              <w:rPr>
                <w:rFonts w:ascii="Arial Narrow" w:hAnsi="Arial Narrow"/>
                <w:b/>
                <w:iCs/>
              </w:rPr>
              <w:t>1</w:t>
            </w:r>
            <w:r>
              <w:rPr>
                <w:rFonts w:ascii="Arial Narrow" w:hAnsi="Arial Narrow"/>
                <w:b/>
                <w:iCs/>
                <w:vertAlign w:val="superscript"/>
              </w:rPr>
              <w:t>45-</w:t>
            </w: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  <w:vertAlign w:val="superscript"/>
              </w:rPr>
              <w:t>00</w:t>
            </w:r>
          </w:p>
        </w:tc>
        <w:tc>
          <w:tcPr>
            <w:tcW w:w="3544" w:type="dxa"/>
          </w:tcPr>
          <w:p w:rsidR="00C15A7F" w:rsidRPr="00B14012" w:rsidRDefault="00C15A7F" w:rsidP="00BE05D4">
            <w:pPr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  <w:tr w:rsidR="004377AD" w:rsidRPr="0095745B" w:rsidTr="00F44DD6">
        <w:trPr>
          <w:trHeight w:val="600"/>
        </w:trPr>
        <w:tc>
          <w:tcPr>
            <w:tcW w:w="534" w:type="dxa"/>
          </w:tcPr>
          <w:p w:rsidR="004377AD" w:rsidRPr="00B14012" w:rsidRDefault="009174A3" w:rsidP="009174A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4377AD" w:rsidRPr="00B1401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4962" w:type="dxa"/>
            <w:vAlign w:val="center"/>
          </w:tcPr>
          <w:p w:rsidR="004377AD" w:rsidRPr="00767BF8" w:rsidRDefault="004377AD" w:rsidP="00BE05D4">
            <w:pPr>
              <w:jc w:val="both"/>
              <w:rPr>
                <w:iCs/>
              </w:rPr>
            </w:pPr>
            <w:r w:rsidRPr="00767BF8">
              <w:rPr>
                <w:b/>
              </w:rPr>
              <w:t>Типовые направления разработки СТУ для объектов нефтегазового комплекса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:rsidR="004377AD" w:rsidRPr="00BA69CF" w:rsidRDefault="004377AD" w:rsidP="00BE05D4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377AD" w:rsidRPr="0095745B" w:rsidTr="00F44DD6">
        <w:tc>
          <w:tcPr>
            <w:tcW w:w="534" w:type="dxa"/>
          </w:tcPr>
          <w:p w:rsidR="004377AD" w:rsidRPr="00B14012" w:rsidRDefault="009174A3" w:rsidP="009174A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4377AD" w:rsidRPr="00B14012">
              <w:rPr>
                <w:rFonts w:ascii="Arial Narrow" w:hAnsi="Arial Narrow"/>
                <w:b/>
              </w:rPr>
              <w:t>.1</w:t>
            </w:r>
          </w:p>
        </w:tc>
        <w:tc>
          <w:tcPr>
            <w:tcW w:w="4962" w:type="dxa"/>
            <w:vAlign w:val="center"/>
          </w:tcPr>
          <w:p w:rsidR="004377AD" w:rsidRPr="00767BF8" w:rsidRDefault="004377AD" w:rsidP="00BE05D4">
            <w:pPr>
              <w:jc w:val="both"/>
              <w:rPr>
                <w:iCs/>
              </w:rPr>
            </w:pPr>
            <w:r w:rsidRPr="00767BF8">
              <w:t>Объекты обустройства и добычи</w:t>
            </w:r>
            <w:r w:rsidR="00996576">
              <w:t>. Промысловые трубопроводы.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  <w:p w:rsidR="004377AD" w:rsidRPr="004838F1" w:rsidRDefault="004377AD" w:rsidP="00BE05D4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 w:rsidR="00C15A7F">
              <w:rPr>
                <w:rFonts w:ascii="Arial Narrow" w:hAnsi="Arial Narrow"/>
                <w:b/>
              </w:rPr>
              <w:t>2</w:t>
            </w:r>
            <w:r w:rsidR="00C15A7F">
              <w:rPr>
                <w:rFonts w:ascii="Arial Narrow" w:hAnsi="Arial Narrow"/>
                <w:b/>
                <w:vertAlign w:val="superscript"/>
              </w:rPr>
              <w:t>00</w:t>
            </w:r>
            <w:r w:rsidRPr="004838F1">
              <w:rPr>
                <w:rFonts w:ascii="Arial Narrow" w:hAnsi="Arial Narrow"/>
                <w:b/>
              </w:rPr>
              <w:t xml:space="preserve">- </w:t>
            </w:r>
            <w:r w:rsidR="003F2D8E" w:rsidRPr="004838F1">
              <w:rPr>
                <w:rFonts w:ascii="Arial Narrow" w:hAnsi="Arial Narrow"/>
                <w:b/>
              </w:rPr>
              <w:t>1</w:t>
            </w:r>
            <w:r w:rsidR="003F2D8E">
              <w:rPr>
                <w:rFonts w:ascii="Arial Narrow" w:hAnsi="Arial Narrow"/>
                <w:b/>
              </w:rPr>
              <w:t>2</w:t>
            </w:r>
            <w:r w:rsidR="00C15A7F"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4377AD" w:rsidRPr="00BA69CF" w:rsidRDefault="003F2D8E" w:rsidP="00BE05D4">
            <w:pPr>
              <w:rPr>
                <w:rFonts w:ascii="Arial Narrow" w:hAnsi="Arial Narrow"/>
                <w:b/>
                <w:bCs/>
              </w:rPr>
            </w:pPr>
            <w:r>
              <w:rPr>
                <w:b/>
                <w:color w:val="0070C0"/>
              </w:rPr>
              <w:t>Логашкин Сергей Алексеевич</w:t>
            </w:r>
            <w:r w:rsidR="004377AD">
              <w:t xml:space="preserve"> </w:t>
            </w:r>
            <w:r w:rsidR="004377AD">
              <w:rPr>
                <w:b/>
              </w:rPr>
              <w:t>–</w:t>
            </w:r>
            <w:r w:rsidR="004377AD">
              <w:t xml:space="preserve">   к.т.н., старший научный сотрудник АНО АИПР </w:t>
            </w:r>
          </w:p>
        </w:tc>
      </w:tr>
      <w:tr w:rsidR="00C15A7F" w:rsidRPr="0095745B" w:rsidTr="00C15A7F">
        <w:trPr>
          <w:trHeight w:val="125"/>
        </w:trPr>
        <w:tc>
          <w:tcPr>
            <w:tcW w:w="534" w:type="dxa"/>
          </w:tcPr>
          <w:p w:rsidR="00C15A7F" w:rsidRPr="00B14012" w:rsidRDefault="00C15A7F" w:rsidP="00C15A7F">
            <w:pPr>
              <w:rPr>
                <w:rFonts w:ascii="Arial Narrow" w:hAnsi="Arial Narrow"/>
                <w:b/>
              </w:rPr>
            </w:pPr>
          </w:p>
        </w:tc>
        <w:tc>
          <w:tcPr>
            <w:tcW w:w="4962" w:type="dxa"/>
            <w:vAlign w:val="center"/>
          </w:tcPr>
          <w:p w:rsidR="00C15A7F" w:rsidRPr="00F44DD6" w:rsidRDefault="00C15A7F" w:rsidP="00C15A7F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F44DD6">
              <w:rPr>
                <w:rFonts w:ascii="Arial Narrow" w:hAnsi="Arial Narrow"/>
                <w:b/>
                <w:color w:val="0070C0"/>
              </w:rPr>
              <w:t>Перерыв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C15A7F" w:rsidRPr="00BA69CF" w:rsidRDefault="00C15A7F" w:rsidP="00C15A7F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15A7F" w:rsidRPr="0095745B" w:rsidTr="009174A3">
        <w:trPr>
          <w:trHeight w:val="1245"/>
        </w:trPr>
        <w:tc>
          <w:tcPr>
            <w:tcW w:w="534" w:type="dxa"/>
          </w:tcPr>
          <w:p w:rsidR="00C15A7F" w:rsidRPr="00B14012" w:rsidRDefault="00C15A7F" w:rsidP="00C15A7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Pr="00B14012">
              <w:rPr>
                <w:rFonts w:ascii="Arial Narrow" w:hAnsi="Arial Narrow"/>
                <w:b/>
              </w:rPr>
              <w:t>.2</w:t>
            </w:r>
          </w:p>
        </w:tc>
        <w:tc>
          <w:tcPr>
            <w:tcW w:w="4962" w:type="dxa"/>
            <w:vAlign w:val="center"/>
          </w:tcPr>
          <w:p w:rsidR="00C15A7F" w:rsidRPr="004838F1" w:rsidRDefault="00C15A7F" w:rsidP="00C15A7F">
            <w:pPr>
              <w:jc w:val="both"/>
            </w:pPr>
            <w:r w:rsidRPr="004838F1">
              <w:t>Объекты трубопроводного транспорта (магистральные</w:t>
            </w:r>
            <w:r>
              <w:t xml:space="preserve"> трубопроводы и нефтепродуктопроводы</w:t>
            </w:r>
            <w:r w:rsidRPr="004838F1">
              <w:t>)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  <w:b/>
              </w:rPr>
            </w:pPr>
          </w:p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  <w:r>
              <w:rPr>
                <w:rFonts w:ascii="Arial Narrow" w:hAnsi="Arial Narrow"/>
                <w:b/>
              </w:rPr>
              <w:t>-14</w:t>
            </w:r>
            <w:r>
              <w:rPr>
                <w:rFonts w:ascii="Arial Narrow" w:hAnsi="Arial Narrow"/>
                <w:b/>
                <w:vertAlign w:val="superscript"/>
              </w:rPr>
              <w:t>0</w:t>
            </w:r>
            <w:r w:rsidRPr="004838F1">
              <w:rPr>
                <w:rFonts w:ascii="Arial Narrow" w:hAnsi="Arial Narrow"/>
                <w:b/>
                <w:vertAlign w:val="superscript"/>
              </w:rPr>
              <w:t>0</w:t>
            </w:r>
          </w:p>
        </w:tc>
        <w:tc>
          <w:tcPr>
            <w:tcW w:w="3544" w:type="dxa"/>
          </w:tcPr>
          <w:p w:rsidR="00C15A7F" w:rsidRDefault="00C15A7F" w:rsidP="00C15A7F">
            <w:r>
              <w:rPr>
                <w:b/>
                <w:color w:val="0070C0"/>
              </w:rPr>
              <w:t>Галкин Василий Александрович</w:t>
            </w:r>
            <w:r>
              <w:t xml:space="preserve"> - к.т.н., старший научный сотрудник АНО АИПР </w:t>
            </w:r>
          </w:p>
          <w:p w:rsidR="00C15A7F" w:rsidRDefault="00C15A7F" w:rsidP="00C15A7F">
            <w:pPr>
              <w:rPr>
                <w:b/>
                <w:color w:val="0070C0"/>
              </w:rPr>
            </w:pPr>
          </w:p>
        </w:tc>
      </w:tr>
      <w:tr w:rsidR="00C15A7F" w:rsidRPr="0095745B" w:rsidTr="009174A3">
        <w:trPr>
          <w:trHeight w:val="982"/>
        </w:trPr>
        <w:tc>
          <w:tcPr>
            <w:tcW w:w="534" w:type="dxa"/>
          </w:tcPr>
          <w:p w:rsidR="00C15A7F" w:rsidRPr="00B14012" w:rsidRDefault="00C15A7F" w:rsidP="00C15A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Pr="00B14012">
              <w:rPr>
                <w:rFonts w:ascii="Arial Narrow" w:hAnsi="Arial Narrow"/>
                <w:b/>
              </w:rPr>
              <w:t>.3</w:t>
            </w:r>
          </w:p>
        </w:tc>
        <w:tc>
          <w:tcPr>
            <w:tcW w:w="4962" w:type="dxa"/>
            <w:vAlign w:val="center"/>
          </w:tcPr>
          <w:p w:rsidR="00C15A7F" w:rsidRPr="004838F1" w:rsidRDefault="00C15A7F" w:rsidP="00C15A7F">
            <w:pPr>
              <w:jc w:val="both"/>
              <w:rPr>
                <w:iCs/>
              </w:rPr>
            </w:pPr>
            <w:r>
              <w:rPr>
                <w:iCs/>
              </w:rPr>
              <w:t xml:space="preserve">Объекты </w:t>
            </w:r>
            <w:r w:rsidRPr="004838F1">
              <w:t>нефте</w:t>
            </w:r>
            <w:r>
              <w:t>-</w:t>
            </w:r>
            <w:r w:rsidRPr="004838F1">
              <w:t xml:space="preserve"> и газопереработки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</w:p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00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C15A7F" w:rsidRPr="00BA69CF" w:rsidRDefault="00C15A7F" w:rsidP="00C15A7F">
            <w:pPr>
              <w:rPr>
                <w:rFonts w:ascii="Arial Narrow" w:hAnsi="Arial Narrow"/>
                <w:b/>
                <w:bCs/>
              </w:rPr>
            </w:pPr>
            <w:r>
              <w:rPr>
                <w:b/>
                <w:color w:val="0070C0"/>
              </w:rPr>
              <w:t>Базалий Роман Вячеславович</w:t>
            </w:r>
            <w:r>
              <w:t xml:space="preserve"> - старший научный сотрудник АНО АИПР</w:t>
            </w:r>
          </w:p>
        </w:tc>
      </w:tr>
      <w:tr w:rsidR="00C15A7F" w:rsidRPr="0095745B" w:rsidTr="0030058F">
        <w:trPr>
          <w:trHeight w:val="720"/>
        </w:trPr>
        <w:tc>
          <w:tcPr>
            <w:tcW w:w="534" w:type="dxa"/>
          </w:tcPr>
          <w:p w:rsidR="00C15A7F" w:rsidRPr="00B14012" w:rsidRDefault="00C15A7F" w:rsidP="00C15A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2.4</w:t>
            </w:r>
          </w:p>
        </w:tc>
        <w:tc>
          <w:tcPr>
            <w:tcW w:w="4962" w:type="dxa"/>
            <w:vAlign w:val="center"/>
          </w:tcPr>
          <w:p w:rsidR="00C15A7F" w:rsidRDefault="00C15A7F" w:rsidP="00C15A7F">
            <w:pPr>
              <w:jc w:val="both"/>
              <w:rPr>
                <w:iCs/>
              </w:rPr>
            </w:pPr>
            <w:r w:rsidRPr="004838F1">
              <w:t>Объекты по сжижению природного газа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  <w:b/>
              </w:rPr>
            </w:pPr>
          </w:p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00</w:t>
            </w:r>
          </w:p>
        </w:tc>
        <w:tc>
          <w:tcPr>
            <w:tcW w:w="3544" w:type="dxa"/>
          </w:tcPr>
          <w:p w:rsidR="00C15A7F" w:rsidRPr="00B14012" w:rsidRDefault="00C15A7F" w:rsidP="00C15A7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Лесконог Анастасия Александровна</w:t>
            </w:r>
            <w:r>
              <w:t xml:space="preserve"> – научный сотрудник АНО АИПР</w:t>
            </w:r>
          </w:p>
        </w:tc>
      </w:tr>
      <w:tr w:rsidR="00C15A7F" w:rsidRPr="0095745B" w:rsidTr="0067508E">
        <w:trPr>
          <w:trHeight w:val="195"/>
        </w:trPr>
        <w:tc>
          <w:tcPr>
            <w:tcW w:w="534" w:type="dxa"/>
          </w:tcPr>
          <w:p w:rsidR="00C15A7F" w:rsidRPr="00B14012" w:rsidRDefault="00C15A7F" w:rsidP="0067508E">
            <w:pPr>
              <w:rPr>
                <w:rFonts w:ascii="Arial Narrow" w:hAnsi="Arial Narrow"/>
                <w:b/>
              </w:rPr>
            </w:pPr>
          </w:p>
        </w:tc>
        <w:tc>
          <w:tcPr>
            <w:tcW w:w="4962" w:type="dxa"/>
          </w:tcPr>
          <w:p w:rsidR="00C15A7F" w:rsidRPr="00767BF8" w:rsidRDefault="00C15A7F" w:rsidP="0067508E">
            <w:pPr>
              <w:jc w:val="both"/>
              <w:rPr>
                <w:iCs/>
              </w:rPr>
            </w:pPr>
            <w:r>
              <w:rPr>
                <w:iCs/>
              </w:rPr>
              <w:t>Вопросы и ответы</w:t>
            </w:r>
          </w:p>
        </w:tc>
        <w:tc>
          <w:tcPr>
            <w:tcW w:w="1275" w:type="dxa"/>
          </w:tcPr>
          <w:p w:rsidR="00C15A7F" w:rsidRDefault="00C15A7F" w:rsidP="0067508E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00</w:t>
            </w:r>
            <w:r>
              <w:rPr>
                <w:rFonts w:ascii="Arial Narrow" w:hAnsi="Arial Narrow"/>
                <w:b/>
                <w:iCs/>
                <w:vertAlign w:val="superscript"/>
              </w:rPr>
              <w:t>-</w:t>
            </w: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</w:p>
        </w:tc>
        <w:tc>
          <w:tcPr>
            <w:tcW w:w="3544" w:type="dxa"/>
          </w:tcPr>
          <w:p w:rsidR="00C15A7F" w:rsidRPr="00B14012" w:rsidRDefault="00C15A7F" w:rsidP="0067508E">
            <w:pPr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  <w:tr w:rsidR="00C15A7F" w:rsidRPr="0095745B" w:rsidTr="00F44DD6">
        <w:trPr>
          <w:trHeight w:val="93"/>
        </w:trPr>
        <w:tc>
          <w:tcPr>
            <w:tcW w:w="534" w:type="dxa"/>
          </w:tcPr>
          <w:p w:rsidR="00C15A7F" w:rsidRPr="0030058F" w:rsidRDefault="00C15A7F" w:rsidP="00C15A7F">
            <w:pPr>
              <w:jc w:val="center"/>
              <w:rPr>
                <w:rFonts w:ascii="Arial Narrow" w:hAnsi="Arial Narrow"/>
                <w:b/>
              </w:rPr>
            </w:pPr>
            <w:r w:rsidRPr="0030058F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4962" w:type="dxa"/>
            <w:vAlign w:val="center"/>
          </w:tcPr>
          <w:p w:rsidR="00C15A7F" w:rsidRPr="0030058F" w:rsidRDefault="00C15A7F" w:rsidP="00C15A7F">
            <w:pPr>
              <w:jc w:val="both"/>
              <w:rPr>
                <w:b/>
              </w:rPr>
            </w:pPr>
            <w:r w:rsidRPr="0030058F">
              <w:rPr>
                <w:b/>
              </w:rPr>
              <w:t xml:space="preserve">Вопросы обоснования достаточности положений СТУ для </w:t>
            </w:r>
            <w:r>
              <w:rPr>
                <w:b/>
              </w:rPr>
              <w:t xml:space="preserve">обоснования </w:t>
            </w:r>
            <w:r w:rsidRPr="0030058F">
              <w:rPr>
                <w:b/>
              </w:rPr>
              <w:t>надежности и безопасности объекта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44" w:type="dxa"/>
          </w:tcPr>
          <w:p w:rsidR="00C15A7F" w:rsidRDefault="00C15A7F" w:rsidP="00C15A7F">
            <w:pPr>
              <w:rPr>
                <w:b/>
                <w:color w:val="0070C0"/>
              </w:rPr>
            </w:pPr>
          </w:p>
        </w:tc>
      </w:tr>
      <w:tr w:rsidR="00C15A7F" w:rsidRPr="0095745B" w:rsidTr="00F44DD6">
        <w:tc>
          <w:tcPr>
            <w:tcW w:w="534" w:type="dxa"/>
          </w:tcPr>
          <w:p w:rsidR="00C15A7F" w:rsidRPr="00B14012" w:rsidRDefault="00C15A7F" w:rsidP="00C15A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3.1</w:t>
            </w:r>
          </w:p>
        </w:tc>
        <w:tc>
          <w:tcPr>
            <w:tcW w:w="4962" w:type="dxa"/>
            <w:vAlign w:val="center"/>
          </w:tcPr>
          <w:p w:rsidR="00C15A7F" w:rsidRPr="00867859" w:rsidRDefault="00C15A7F" w:rsidP="00C15A7F">
            <w:pPr>
              <w:jc w:val="both"/>
            </w:pPr>
            <w:r w:rsidRPr="00867859">
              <w:t xml:space="preserve">Использование </w:t>
            </w:r>
            <w:r>
              <w:rPr>
                <w:lang w:val="en-US"/>
              </w:rPr>
              <w:t>CFD</w:t>
            </w:r>
            <w:r w:rsidRPr="0030058F">
              <w:t>-</w:t>
            </w:r>
            <w:r>
              <w:t xml:space="preserve">моделирования и </w:t>
            </w:r>
            <w:r w:rsidRPr="00867859">
              <w:t xml:space="preserve">программного обеспечения </w:t>
            </w:r>
            <w:r w:rsidRPr="00867859">
              <w:rPr>
                <w:lang w:val="en-US"/>
              </w:rPr>
              <w:t>TOXI</w:t>
            </w:r>
            <w:r w:rsidRPr="00867859">
              <w:t>+</w:t>
            </w:r>
            <w:r w:rsidRPr="00867859">
              <w:rPr>
                <w:lang w:val="en-US"/>
              </w:rPr>
              <w:t>RISK</w:t>
            </w:r>
            <w:r>
              <w:t xml:space="preserve"> при обосновании отступлений от требований безопасности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</w:p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C15A7F" w:rsidRPr="000F1CA7" w:rsidRDefault="00C15A7F" w:rsidP="00C15A7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Дегтярев Денис Владиславович </w:t>
            </w:r>
            <w:r>
              <w:rPr>
                <w:b/>
                <w:color w:val="000000" w:themeColor="text1"/>
              </w:rPr>
              <w:t>–</w:t>
            </w:r>
            <w:r w:rsidRPr="00CF56E2"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зав. отделом моделирования аварийных ситуаций АНО АИПР</w:t>
            </w:r>
          </w:p>
        </w:tc>
      </w:tr>
      <w:tr w:rsidR="00C15A7F" w:rsidRPr="0095745B" w:rsidTr="00F44DD6">
        <w:tc>
          <w:tcPr>
            <w:tcW w:w="534" w:type="dxa"/>
          </w:tcPr>
          <w:p w:rsidR="00C15A7F" w:rsidRPr="00B14012" w:rsidRDefault="00C15A7F" w:rsidP="00C15A7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3.2</w:t>
            </w:r>
          </w:p>
        </w:tc>
        <w:tc>
          <w:tcPr>
            <w:tcW w:w="4962" w:type="dxa"/>
            <w:vAlign w:val="center"/>
          </w:tcPr>
          <w:p w:rsidR="00C15A7F" w:rsidRPr="00867859" w:rsidRDefault="00C15A7F" w:rsidP="00C15A7F">
            <w:pPr>
              <w:jc w:val="both"/>
            </w:pPr>
            <w:r>
              <w:t>Использование методов анализа опасностей технологических процессов (</w:t>
            </w:r>
            <w:r>
              <w:rPr>
                <w:lang w:val="en-US"/>
              </w:rPr>
              <w:t>HAZID</w:t>
            </w:r>
            <w:r w:rsidRPr="00A32CB5">
              <w:t>/</w:t>
            </w:r>
            <w:r>
              <w:rPr>
                <w:lang w:val="en-US"/>
              </w:rPr>
              <w:t>HAZOP</w:t>
            </w:r>
            <w:r>
              <w:t>) при обосновании отступлений от требований безопасности</w:t>
            </w:r>
          </w:p>
        </w:tc>
        <w:tc>
          <w:tcPr>
            <w:tcW w:w="1275" w:type="dxa"/>
          </w:tcPr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</w:p>
          <w:p w:rsidR="00C15A7F" w:rsidRDefault="00C15A7F" w:rsidP="00C15A7F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6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</w:p>
        </w:tc>
        <w:tc>
          <w:tcPr>
            <w:tcW w:w="3544" w:type="dxa"/>
          </w:tcPr>
          <w:p w:rsidR="00C15A7F" w:rsidRPr="000F1CA7" w:rsidRDefault="00C15A7F" w:rsidP="00C15A7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Центр анализа риска </w:t>
            </w:r>
            <w:r>
              <w:rPr>
                <w:b/>
                <w:color w:val="0070C0"/>
              </w:rPr>
              <w:br/>
            </w:r>
            <w:r w:rsidRPr="00A32CB5">
              <w:rPr>
                <w:b/>
                <w:color w:val="000000" w:themeColor="text1"/>
              </w:rPr>
              <w:t>(</w:t>
            </w:r>
            <w:r w:rsidRPr="00A32CB5">
              <w:rPr>
                <w:color w:val="000000" w:themeColor="text1"/>
              </w:rPr>
              <w:t>по согласованию)</w:t>
            </w:r>
          </w:p>
        </w:tc>
      </w:tr>
      <w:tr w:rsidR="00C15A7F" w:rsidRPr="0095745B" w:rsidTr="00F44DD6">
        <w:tc>
          <w:tcPr>
            <w:tcW w:w="534" w:type="dxa"/>
          </w:tcPr>
          <w:p w:rsidR="00C15A7F" w:rsidRPr="00B14012" w:rsidRDefault="00C15A7F" w:rsidP="00C15A7F">
            <w:pPr>
              <w:ind w:left="14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4962" w:type="dxa"/>
            <w:vAlign w:val="center"/>
          </w:tcPr>
          <w:p w:rsidR="00C15A7F" w:rsidRPr="00867859" w:rsidRDefault="00C15A7F" w:rsidP="00C15A7F">
            <w:pPr>
              <w:jc w:val="both"/>
            </w:pPr>
            <w:r>
              <w:t>Вопросы и ответы</w:t>
            </w:r>
          </w:p>
        </w:tc>
        <w:tc>
          <w:tcPr>
            <w:tcW w:w="1275" w:type="dxa"/>
          </w:tcPr>
          <w:p w:rsidR="00C15A7F" w:rsidRPr="00F44DD6" w:rsidRDefault="00C15A7F" w:rsidP="00C15A7F">
            <w:pPr>
              <w:jc w:val="center"/>
              <w:rPr>
                <w:rFonts w:ascii="Arial Narrow" w:hAnsi="Arial Narrow"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6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  <w:r>
              <w:rPr>
                <w:rFonts w:ascii="Arial Narrow" w:hAnsi="Arial Narrow"/>
                <w:b/>
              </w:rPr>
              <w:t>-16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C15A7F" w:rsidRPr="00B14012" w:rsidRDefault="00C15A7F" w:rsidP="00C15A7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Все выступающие</w:t>
            </w:r>
          </w:p>
        </w:tc>
      </w:tr>
      <w:tr w:rsidR="00C15A7F" w:rsidRPr="0095745B" w:rsidTr="00F44DD6">
        <w:tc>
          <w:tcPr>
            <w:tcW w:w="534" w:type="dxa"/>
          </w:tcPr>
          <w:p w:rsidR="00C15A7F" w:rsidRDefault="00C15A7F" w:rsidP="00C15A7F">
            <w:pPr>
              <w:ind w:left="14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4962" w:type="dxa"/>
            <w:vAlign w:val="center"/>
          </w:tcPr>
          <w:p w:rsidR="00C15A7F" w:rsidRDefault="00C15A7F" w:rsidP="00C15A7F">
            <w:pPr>
              <w:jc w:val="both"/>
            </w:pPr>
            <w:r>
              <w:t>Подведение итогов</w:t>
            </w:r>
          </w:p>
        </w:tc>
        <w:tc>
          <w:tcPr>
            <w:tcW w:w="1275" w:type="dxa"/>
          </w:tcPr>
          <w:p w:rsidR="00C15A7F" w:rsidRPr="00F44DD6" w:rsidRDefault="00C15A7F" w:rsidP="00C15A7F">
            <w:pPr>
              <w:jc w:val="center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b/>
              </w:rPr>
              <w:t>16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  <w:r>
              <w:rPr>
                <w:rFonts w:ascii="Arial Narrow" w:hAnsi="Arial Narrow"/>
                <w:b/>
              </w:rPr>
              <w:t>-17</w:t>
            </w:r>
            <w:r>
              <w:rPr>
                <w:rFonts w:ascii="Arial Narrow" w:hAnsi="Arial Narrow"/>
                <w:b/>
                <w:vertAlign w:val="superscript"/>
              </w:rPr>
              <w:t>00</w:t>
            </w:r>
          </w:p>
        </w:tc>
        <w:tc>
          <w:tcPr>
            <w:tcW w:w="3544" w:type="dxa"/>
          </w:tcPr>
          <w:p w:rsidR="00C15A7F" w:rsidRPr="00B14012" w:rsidRDefault="00C15A7F" w:rsidP="00C15A7F">
            <w:pPr>
              <w:rPr>
                <w:b/>
                <w:color w:val="0070C0"/>
              </w:rPr>
            </w:pPr>
          </w:p>
        </w:tc>
      </w:tr>
    </w:tbl>
    <w:p w:rsidR="008F3997" w:rsidRDefault="008F3997" w:rsidP="004377AD">
      <w:pPr>
        <w:widowControl w:val="0"/>
        <w:tabs>
          <w:tab w:val="left" w:pos="90"/>
          <w:tab w:val="left" w:pos="1190"/>
        </w:tabs>
        <w:autoSpaceDE w:val="0"/>
        <w:autoSpaceDN w:val="0"/>
        <w:adjustRightInd w:val="0"/>
        <w:spacing w:before="59"/>
        <w:rPr>
          <w:sz w:val="16"/>
          <w:szCs w:val="16"/>
        </w:rPr>
      </w:pPr>
    </w:p>
    <w:sectPr w:rsidR="008F3997" w:rsidSect="004377AD">
      <w:footerReference w:type="first" r:id="rId7"/>
      <w:pgSz w:w="11904" w:h="16834" w:code="9"/>
      <w:pgMar w:top="284" w:right="369" w:bottom="323" w:left="1276" w:header="284" w:footer="471" w:gutter="0"/>
      <w:cols w:space="39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BF5" w:rsidRDefault="005C6BF5">
      <w:r>
        <w:separator/>
      </w:r>
    </w:p>
  </w:endnote>
  <w:endnote w:type="continuationSeparator" w:id="0">
    <w:p w:rsidR="005C6BF5" w:rsidRDefault="005C6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997" w:rsidRDefault="008F3997">
    <w:pPr>
      <w:pStyle w:val="a5"/>
      <w:jc w:val="right"/>
      <w:rPr>
        <w:sz w:val="18"/>
        <w:szCs w:val="20"/>
      </w:rPr>
    </w:pPr>
    <w:r>
      <w:rPr>
        <w:sz w:val="18"/>
        <w:szCs w:val="20"/>
      </w:rPr>
      <w:t xml:space="preserve">страница </w:t>
    </w:r>
    <w:r w:rsidR="00594527">
      <w:rPr>
        <w:sz w:val="18"/>
        <w:szCs w:val="20"/>
      </w:rPr>
      <w:fldChar w:fldCharType="begin"/>
    </w:r>
    <w:r>
      <w:rPr>
        <w:sz w:val="18"/>
        <w:szCs w:val="20"/>
      </w:rPr>
      <w:instrText xml:space="preserve"> PAGE </w:instrText>
    </w:r>
    <w:r w:rsidR="00594527">
      <w:rPr>
        <w:sz w:val="18"/>
        <w:szCs w:val="20"/>
      </w:rPr>
      <w:fldChar w:fldCharType="separate"/>
    </w:r>
    <w:r>
      <w:rPr>
        <w:noProof/>
        <w:sz w:val="18"/>
        <w:szCs w:val="20"/>
      </w:rPr>
      <w:t>1</w:t>
    </w:r>
    <w:r w:rsidR="00594527">
      <w:rPr>
        <w:sz w:val="18"/>
        <w:szCs w:val="20"/>
      </w:rPr>
      <w:fldChar w:fldCharType="end"/>
    </w:r>
    <w:r>
      <w:rPr>
        <w:sz w:val="18"/>
        <w:szCs w:val="20"/>
      </w:rPr>
      <w:t xml:space="preserve"> из </w:t>
    </w:r>
    <w:r w:rsidR="00594527">
      <w:rPr>
        <w:sz w:val="18"/>
        <w:szCs w:val="20"/>
      </w:rPr>
      <w:fldChar w:fldCharType="begin"/>
    </w:r>
    <w:r>
      <w:rPr>
        <w:sz w:val="18"/>
        <w:szCs w:val="20"/>
      </w:rPr>
      <w:instrText xml:space="preserve"> NUMPAGES </w:instrText>
    </w:r>
    <w:r w:rsidR="00594527">
      <w:rPr>
        <w:sz w:val="18"/>
        <w:szCs w:val="20"/>
      </w:rPr>
      <w:fldChar w:fldCharType="separate"/>
    </w:r>
    <w:r w:rsidR="00D2789A">
      <w:rPr>
        <w:noProof/>
        <w:sz w:val="18"/>
        <w:szCs w:val="20"/>
      </w:rPr>
      <w:t>1</w:t>
    </w:r>
    <w:r w:rsidR="00594527">
      <w:rPr>
        <w:sz w:val="18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BF5" w:rsidRDefault="005C6BF5">
      <w:r>
        <w:separator/>
      </w:r>
    </w:p>
  </w:footnote>
  <w:footnote w:type="continuationSeparator" w:id="0">
    <w:p w:rsidR="005C6BF5" w:rsidRDefault="005C6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28B2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CC6CB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34E75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54B4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BA85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6F8D3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1098D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F0080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13CB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BEC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166543E5"/>
    <w:multiLevelType w:val="hybridMultilevel"/>
    <w:tmpl w:val="D0B42E0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861CD"/>
    <w:rsid w:val="0001125D"/>
    <w:rsid w:val="000B24CB"/>
    <w:rsid w:val="000E4014"/>
    <w:rsid w:val="000F1CA7"/>
    <w:rsid w:val="0014013F"/>
    <w:rsid w:val="00204146"/>
    <w:rsid w:val="00271B9C"/>
    <w:rsid w:val="002D3AB4"/>
    <w:rsid w:val="0030058F"/>
    <w:rsid w:val="003B152F"/>
    <w:rsid w:val="003F2D8E"/>
    <w:rsid w:val="004377AD"/>
    <w:rsid w:val="00440CB3"/>
    <w:rsid w:val="00443201"/>
    <w:rsid w:val="00540CEF"/>
    <w:rsid w:val="00545730"/>
    <w:rsid w:val="00561721"/>
    <w:rsid w:val="005843AD"/>
    <w:rsid w:val="00594527"/>
    <w:rsid w:val="005B0FD4"/>
    <w:rsid w:val="005C6BF5"/>
    <w:rsid w:val="006045E9"/>
    <w:rsid w:val="006128B0"/>
    <w:rsid w:val="00660468"/>
    <w:rsid w:val="00674581"/>
    <w:rsid w:val="006861CD"/>
    <w:rsid w:val="00717635"/>
    <w:rsid w:val="007C5CD6"/>
    <w:rsid w:val="007C7A6E"/>
    <w:rsid w:val="007E63AD"/>
    <w:rsid w:val="007F594C"/>
    <w:rsid w:val="008720EB"/>
    <w:rsid w:val="008B05AB"/>
    <w:rsid w:val="008F3997"/>
    <w:rsid w:val="00912C48"/>
    <w:rsid w:val="009174A3"/>
    <w:rsid w:val="0096175A"/>
    <w:rsid w:val="00990029"/>
    <w:rsid w:val="00992BA6"/>
    <w:rsid w:val="00996576"/>
    <w:rsid w:val="00A32CB5"/>
    <w:rsid w:val="00A85467"/>
    <w:rsid w:val="00AE50A5"/>
    <w:rsid w:val="00B14012"/>
    <w:rsid w:val="00B32DF3"/>
    <w:rsid w:val="00B33047"/>
    <w:rsid w:val="00B94983"/>
    <w:rsid w:val="00BA6D3B"/>
    <w:rsid w:val="00BA6F73"/>
    <w:rsid w:val="00C15A7F"/>
    <w:rsid w:val="00C71AF9"/>
    <w:rsid w:val="00C74AD4"/>
    <w:rsid w:val="00C947BF"/>
    <w:rsid w:val="00CD38C8"/>
    <w:rsid w:val="00CE1988"/>
    <w:rsid w:val="00CE60E9"/>
    <w:rsid w:val="00CF56E2"/>
    <w:rsid w:val="00D2789A"/>
    <w:rsid w:val="00D31A21"/>
    <w:rsid w:val="00E145ED"/>
    <w:rsid w:val="00EE6496"/>
    <w:rsid w:val="00F44468"/>
    <w:rsid w:val="00F44DD6"/>
    <w:rsid w:val="00FD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45ED"/>
    <w:pPr>
      <w:widowControl w:val="0"/>
      <w:autoSpaceDE w:val="0"/>
      <w:autoSpaceDN w:val="0"/>
      <w:adjustRightInd w:val="0"/>
      <w:jc w:val="center"/>
    </w:pPr>
    <w:rPr>
      <w:color w:val="000000"/>
      <w:sz w:val="28"/>
      <w:szCs w:val="28"/>
    </w:rPr>
  </w:style>
  <w:style w:type="paragraph" w:styleId="a4">
    <w:name w:val="header"/>
    <w:basedOn w:val="a"/>
    <w:rsid w:val="00E145E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145E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145ED"/>
  </w:style>
  <w:style w:type="paragraph" w:styleId="a7">
    <w:name w:val="Body Text"/>
    <w:basedOn w:val="a"/>
    <w:link w:val="a8"/>
    <w:rsid w:val="004377AD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4377AD"/>
  </w:style>
  <w:style w:type="paragraph" w:styleId="HTML">
    <w:name w:val="HTML Preformatted"/>
    <w:basedOn w:val="a"/>
    <w:link w:val="HTML0"/>
    <w:uiPriority w:val="99"/>
    <w:unhideWhenUsed/>
    <w:rsid w:val="00437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77AD"/>
    <w:rPr>
      <w:rFonts w:ascii="Courier New" w:hAnsi="Courier New" w:cs="Courier New"/>
      <w:color w:val="000000"/>
    </w:rPr>
  </w:style>
  <w:style w:type="paragraph" w:styleId="a9">
    <w:name w:val="Plain Text"/>
    <w:basedOn w:val="a"/>
    <w:link w:val="aa"/>
    <w:uiPriority w:val="99"/>
    <w:unhideWhenUsed/>
    <w:rsid w:val="004377A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4377AD"/>
    <w:rPr>
      <w:rFonts w:ascii="Consolas" w:eastAsiaTheme="minorHAnsi" w:hAnsi="Consolas" w:cstheme="minorBidi"/>
      <w:sz w:val="21"/>
      <w:szCs w:val="21"/>
      <w:lang w:eastAsia="en-US"/>
    </w:rPr>
  </w:style>
  <w:style w:type="paragraph" w:styleId="ab">
    <w:name w:val="Balloon Text"/>
    <w:basedOn w:val="a"/>
    <w:link w:val="ac"/>
    <w:rsid w:val="00A32C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A32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ПЛАН-ГРАФИК</vt:lpstr>
    </vt:vector>
  </TitlesOfParts>
  <Company>НТЦ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</dc:title>
  <dc:creator>Наталья Кручинина</dc:creator>
  <cp:lastModifiedBy>Людмила Солдатова</cp:lastModifiedBy>
  <cp:revision>2</cp:revision>
  <cp:lastPrinted>2017-04-19T07:01:00Z</cp:lastPrinted>
  <dcterms:created xsi:type="dcterms:W3CDTF">2017-04-19T07:01:00Z</dcterms:created>
  <dcterms:modified xsi:type="dcterms:W3CDTF">2017-04-19T07:01:00Z</dcterms:modified>
</cp:coreProperties>
</file>