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97" w:rsidRPr="00B14012" w:rsidRDefault="00AC65DF">
      <w:pPr>
        <w:pStyle w:val="a3"/>
        <w:rPr>
          <w:b/>
          <w:sz w:val="34"/>
          <w:szCs w:val="34"/>
        </w:rPr>
      </w:pPr>
      <w:r>
        <w:rPr>
          <w:b/>
        </w:rPr>
        <w:t>Программа семинара:</w:t>
      </w:r>
      <w:bookmarkStart w:id="0" w:name="_GoBack"/>
      <w:bookmarkEnd w:id="0"/>
    </w:p>
    <w:p w:rsidR="00CF56E2" w:rsidRDefault="004377AD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b/>
          <w:color w:val="0070C0"/>
        </w:rPr>
      </w:pPr>
      <w:r w:rsidRPr="00B14012">
        <w:rPr>
          <w:b/>
          <w:color w:val="0070C0"/>
        </w:rPr>
        <w:t>"Проблемы проектирования опасных производственных объектов с отступлениями от требований действующих</w:t>
      </w:r>
      <w:r w:rsidR="00B14012" w:rsidRPr="00B14012">
        <w:rPr>
          <w:b/>
          <w:color w:val="0070C0"/>
        </w:rPr>
        <w:t xml:space="preserve"> </w:t>
      </w:r>
      <w:r w:rsidRPr="00B14012">
        <w:rPr>
          <w:b/>
          <w:color w:val="0070C0"/>
        </w:rPr>
        <w:t xml:space="preserve">нормативных документов или их недостаточности с использованием специальных технических условий </w:t>
      </w:r>
      <w:r w:rsidR="00B14012">
        <w:rPr>
          <w:b/>
          <w:color w:val="0070C0"/>
        </w:rPr>
        <w:br/>
      </w:r>
      <w:r w:rsidRPr="00B14012">
        <w:rPr>
          <w:b/>
          <w:color w:val="0070C0"/>
        </w:rPr>
        <w:t>(на примере объектов нефтегазового комплекса)</w:t>
      </w:r>
    </w:p>
    <w:p w:rsidR="00B14012" w:rsidRDefault="00996576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16</w:t>
      </w:r>
      <w:r w:rsidR="00B14012" w:rsidRPr="00B14012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11</w:t>
      </w:r>
      <w:r w:rsidR="00B14012" w:rsidRPr="00B14012">
        <w:rPr>
          <w:b/>
          <w:color w:val="000000" w:themeColor="text1"/>
          <w:sz w:val="28"/>
          <w:szCs w:val="28"/>
        </w:rPr>
        <w:t>.2016</w:t>
      </w:r>
    </w:p>
    <w:p w:rsidR="00CF56E2" w:rsidRDefault="00CF56E2" w:rsidP="00CF56E2">
      <w:pPr>
        <w:widowControl w:val="0"/>
        <w:tabs>
          <w:tab w:val="center" w:pos="5078"/>
        </w:tabs>
        <w:autoSpaceDE w:val="0"/>
        <w:autoSpaceDN w:val="0"/>
        <w:adjustRightInd w:val="0"/>
        <w:spacing w:before="22"/>
        <w:jc w:val="center"/>
        <w:rPr>
          <w:color w:val="000000"/>
          <w:sz w:val="20"/>
          <w:szCs w:val="22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2"/>
        <w:gridCol w:w="1275"/>
        <w:gridCol w:w="3544"/>
      </w:tblGrid>
      <w:tr w:rsidR="004377AD" w:rsidRPr="0095745B" w:rsidTr="00F44DD6">
        <w:trPr>
          <w:tblHeader/>
        </w:trPr>
        <w:tc>
          <w:tcPr>
            <w:tcW w:w="534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№</w:t>
            </w:r>
          </w:p>
        </w:tc>
        <w:tc>
          <w:tcPr>
            <w:tcW w:w="4962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F44DD6">
              <w:rPr>
                <w:rFonts w:ascii="Arial Narrow" w:hAnsi="Arial Narrow"/>
                <w:b/>
                <w:color w:val="0070C0"/>
              </w:rPr>
              <w:t>Ме</w:t>
            </w:r>
            <w:r w:rsidRPr="00B14012">
              <w:rPr>
                <w:rFonts w:ascii="Arial Narrow" w:hAnsi="Arial Narrow"/>
                <w:b/>
                <w:color w:val="0070C0"/>
              </w:rPr>
              <w:t>роприятие</w:t>
            </w:r>
          </w:p>
        </w:tc>
        <w:tc>
          <w:tcPr>
            <w:tcW w:w="1275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Время</w:t>
            </w:r>
          </w:p>
        </w:tc>
        <w:tc>
          <w:tcPr>
            <w:tcW w:w="3544" w:type="dxa"/>
          </w:tcPr>
          <w:p w:rsidR="004377AD" w:rsidRPr="00B14012" w:rsidRDefault="004377AD" w:rsidP="00BE05D4">
            <w:pPr>
              <w:jc w:val="center"/>
              <w:rPr>
                <w:rFonts w:ascii="Arial Narrow" w:hAnsi="Arial Narrow"/>
                <w:b/>
                <w:color w:val="0070C0"/>
              </w:rPr>
            </w:pPr>
            <w:r w:rsidRPr="00B14012">
              <w:rPr>
                <w:rFonts w:ascii="Arial Narrow" w:hAnsi="Arial Narrow"/>
                <w:b/>
                <w:color w:val="0070C0"/>
              </w:rPr>
              <w:t>Докладчик</w:t>
            </w:r>
          </w:p>
        </w:tc>
      </w:tr>
      <w:tr w:rsidR="004377AD" w:rsidRPr="0095745B" w:rsidTr="00F44DD6">
        <w:tc>
          <w:tcPr>
            <w:tcW w:w="534" w:type="dxa"/>
          </w:tcPr>
          <w:p w:rsidR="004377AD" w:rsidRPr="00AA7364" w:rsidRDefault="004377AD" w:rsidP="00BE05D4">
            <w:pPr>
              <w:rPr>
                <w:rFonts w:ascii="Arial Narrow" w:hAnsi="Arial Narrow"/>
              </w:rPr>
            </w:pPr>
          </w:p>
        </w:tc>
        <w:tc>
          <w:tcPr>
            <w:tcW w:w="4962" w:type="dxa"/>
          </w:tcPr>
          <w:p w:rsidR="004377AD" w:rsidRPr="00F34262" w:rsidRDefault="004377AD" w:rsidP="00BE05D4">
            <w:r w:rsidRPr="00F34262">
              <w:t>Регистрация участников</w:t>
            </w:r>
          </w:p>
        </w:tc>
        <w:tc>
          <w:tcPr>
            <w:tcW w:w="1275" w:type="dxa"/>
          </w:tcPr>
          <w:p w:rsidR="004377AD" w:rsidRPr="00B14012" w:rsidRDefault="004377AD" w:rsidP="00BE05D4">
            <w:pPr>
              <w:jc w:val="center"/>
              <w:rPr>
                <w:b/>
              </w:rPr>
            </w:pPr>
            <w:r w:rsidRPr="00B14012">
              <w:rPr>
                <w:b/>
              </w:rPr>
              <w:t>9</w:t>
            </w:r>
            <w:r w:rsidRPr="00B14012">
              <w:rPr>
                <w:b/>
                <w:vertAlign w:val="superscript"/>
              </w:rPr>
              <w:t xml:space="preserve">00 </w:t>
            </w:r>
            <w:r w:rsidRPr="00B14012">
              <w:rPr>
                <w:b/>
              </w:rPr>
              <w:t>– 10</w:t>
            </w:r>
            <w:r w:rsidRPr="00B14012">
              <w:rPr>
                <w:b/>
                <w:vertAlign w:val="superscript"/>
              </w:rPr>
              <w:t>00</w:t>
            </w:r>
          </w:p>
        </w:tc>
        <w:tc>
          <w:tcPr>
            <w:tcW w:w="3544" w:type="dxa"/>
          </w:tcPr>
          <w:p w:rsidR="004377AD" w:rsidRPr="00F34262" w:rsidRDefault="004377AD" w:rsidP="00BE05D4">
            <w:r w:rsidRPr="00B14012">
              <w:rPr>
                <w:b/>
                <w:color w:val="0070C0"/>
              </w:rPr>
              <w:t>Кручинина Н.В.</w:t>
            </w:r>
            <w:r w:rsidRPr="00F34262">
              <w:t xml:space="preserve"> - методист УМЦ</w:t>
            </w:r>
            <w:r w:rsidR="00CF56E2">
              <w:t xml:space="preserve"> АНО АИПР</w:t>
            </w:r>
          </w:p>
        </w:tc>
      </w:tr>
      <w:tr w:rsidR="004377AD" w:rsidRPr="0095745B" w:rsidTr="00F44DD6">
        <w:tc>
          <w:tcPr>
            <w:tcW w:w="534" w:type="dxa"/>
          </w:tcPr>
          <w:p w:rsidR="004377AD" w:rsidRPr="00B14012" w:rsidRDefault="004377AD" w:rsidP="00BE05D4">
            <w:pPr>
              <w:rPr>
                <w:rFonts w:ascii="Arial Narrow" w:hAnsi="Arial Narrow"/>
                <w:b/>
              </w:rPr>
            </w:pPr>
            <w:r w:rsidRPr="00B14012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962" w:type="dxa"/>
          </w:tcPr>
          <w:p w:rsidR="00F44468" w:rsidRDefault="004377AD" w:rsidP="00F44468">
            <w:pPr>
              <w:jc w:val="both"/>
              <w:rPr>
                <w:iCs/>
              </w:rPr>
            </w:pPr>
            <w:r w:rsidRPr="00767BF8">
              <w:rPr>
                <w:iCs/>
              </w:rPr>
              <w:t>Правовые основы разработки СТУ (</w:t>
            </w:r>
            <w:r w:rsidR="00996576">
              <w:rPr>
                <w:iCs/>
              </w:rPr>
              <w:t xml:space="preserve">Приказ Минстроя России № 248 от 15.04.2016 г. Его отличия от ранее действовавшего приказа Минрегиона России по разработке СТУ. Порядок </w:t>
            </w:r>
            <w:r w:rsidRPr="00767BF8">
              <w:rPr>
                <w:iCs/>
              </w:rPr>
              <w:t xml:space="preserve">разработки </w:t>
            </w:r>
            <w:r w:rsidR="00996576">
              <w:rPr>
                <w:iCs/>
              </w:rPr>
              <w:t xml:space="preserve">и согласования </w:t>
            </w:r>
            <w:r w:rsidRPr="00767BF8">
              <w:rPr>
                <w:iCs/>
              </w:rPr>
              <w:t>СТУ, виды СТУ</w:t>
            </w:r>
            <w:r w:rsidR="00996576">
              <w:rPr>
                <w:iCs/>
              </w:rPr>
              <w:t>. Общие требования к содержанию СТУ</w:t>
            </w:r>
            <w:r w:rsidRPr="00767BF8">
              <w:rPr>
                <w:iCs/>
              </w:rPr>
              <w:t>). Статистика Минстроя России по согласованию СТУ</w:t>
            </w:r>
            <w:r w:rsidR="00F44468">
              <w:rPr>
                <w:iCs/>
              </w:rPr>
              <w:t>. Процедура рассмотрения СТУ в Минстрое России.</w:t>
            </w:r>
          </w:p>
          <w:p w:rsidR="004377AD" w:rsidRPr="00767BF8" w:rsidRDefault="004377AD" w:rsidP="00F44468">
            <w:pPr>
              <w:jc w:val="both"/>
              <w:rPr>
                <w:color w:val="000000"/>
                <w:sz w:val="22"/>
                <w:szCs w:val="22"/>
              </w:rPr>
            </w:pPr>
            <w:r w:rsidRPr="00767BF8">
              <w:rPr>
                <w:iCs/>
              </w:rPr>
              <w:t>Опыт АНО АИПР и ЗАО НТЦ ПБ по разработке СТУ.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  <w:p w:rsidR="004377AD" w:rsidRPr="004838F1" w:rsidRDefault="004377AD" w:rsidP="00BE05D4">
            <w:pPr>
              <w:jc w:val="center"/>
              <w:rPr>
                <w:rFonts w:ascii="Arial Narrow" w:hAnsi="Arial Narrow"/>
                <w:b/>
                <w:iCs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10</w:t>
            </w:r>
            <w:r w:rsidRPr="004838F1">
              <w:rPr>
                <w:rFonts w:ascii="Arial Narrow" w:hAnsi="Arial Narrow"/>
                <w:b/>
                <w:vertAlign w:val="superscript"/>
              </w:rPr>
              <w:t xml:space="preserve">00 </w:t>
            </w:r>
            <w:r w:rsidRPr="004838F1">
              <w:rPr>
                <w:rFonts w:ascii="Arial Narrow" w:hAnsi="Arial Narrow"/>
                <w:b/>
              </w:rPr>
              <w:t xml:space="preserve">– </w:t>
            </w:r>
            <w:r w:rsidRPr="004838F1">
              <w:rPr>
                <w:rFonts w:ascii="Arial Narrow" w:hAnsi="Arial Narrow"/>
                <w:b/>
                <w:iCs/>
              </w:rPr>
              <w:t>1</w:t>
            </w:r>
            <w:r w:rsidR="009174A3">
              <w:rPr>
                <w:rFonts w:ascii="Arial Narrow" w:hAnsi="Arial Narrow"/>
                <w:b/>
                <w:iCs/>
              </w:rPr>
              <w:t>1</w:t>
            </w:r>
            <w:r w:rsidR="009174A3">
              <w:rPr>
                <w:rFonts w:ascii="Arial Narrow" w:hAnsi="Arial Narrow"/>
                <w:b/>
                <w:iCs/>
                <w:vertAlign w:val="superscript"/>
              </w:rPr>
              <w:t>15</w:t>
            </w:r>
          </w:p>
          <w:p w:rsidR="004377AD" w:rsidRPr="00921701" w:rsidRDefault="004377AD" w:rsidP="00BE05D4">
            <w:pPr>
              <w:jc w:val="center"/>
              <w:rPr>
                <w:rFonts w:ascii="Arial Narrow" w:hAnsi="Arial Narrow"/>
                <w:iCs/>
                <w:vertAlign w:val="superscript"/>
              </w:rPr>
            </w:pPr>
          </w:p>
        </w:tc>
        <w:tc>
          <w:tcPr>
            <w:tcW w:w="3544" w:type="dxa"/>
          </w:tcPr>
          <w:p w:rsidR="004377AD" w:rsidRPr="00767BF8" w:rsidRDefault="004377AD" w:rsidP="00BE05D4">
            <w:pPr>
              <w:rPr>
                <w:sz w:val="22"/>
                <w:szCs w:val="22"/>
              </w:rPr>
            </w:pPr>
            <w:r w:rsidRPr="00B14012">
              <w:rPr>
                <w:b/>
                <w:bCs/>
                <w:color w:val="0070C0"/>
                <w:sz w:val="22"/>
                <w:szCs w:val="22"/>
              </w:rPr>
              <w:t>Чуркин Глеб Юрьевич</w:t>
            </w:r>
            <w:r w:rsidRPr="0092170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</w:rPr>
              <w:t>–</w:t>
            </w:r>
            <w:r w:rsidRPr="00767BF8">
              <w:rPr>
                <w:bCs/>
                <w:sz w:val="22"/>
                <w:szCs w:val="22"/>
              </w:rPr>
              <w:t xml:space="preserve"> </w:t>
            </w:r>
            <w:r w:rsidRPr="00767BF8">
              <w:rPr>
                <w:bCs/>
              </w:rPr>
              <w:t>к. т. н., заместитель директора</w:t>
            </w:r>
            <w:r w:rsidRPr="00767BF8">
              <w:rPr>
                <w:bCs/>
                <w:sz w:val="22"/>
                <w:szCs w:val="22"/>
              </w:rPr>
              <w:t xml:space="preserve"> АНО АИПР</w:t>
            </w:r>
            <w:r w:rsidRPr="00767BF8">
              <w:rPr>
                <w:sz w:val="22"/>
                <w:szCs w:val="22"/>
              </w:rPr>
              <w:t xml:space="preserve"> </w:t>
            </w:r>
          </w:p>
        </w:tc>
      </w:tr>
      <w:tr w:rsidR="004377AD" w:rsidRPr="0095745B" w:rsidTr="00F44DD6">
        <w:trPr>
          <w:trHeight w:val="600"/>
        </w:trPr>
        <w:tc>
          <w:tcPr>
            <w:tcW w:w="534" w:type="dxa"/>
          </w:tcPr>
          <w:p w:rsidR="004377AD" w:rsidRPr="00B14012" w:rsidRDefault="009174A3" w:rsidP="009174A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4377AD" w:rsidRPr="00B1401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4962" w:type="dxa"/>
            <w:vAlign w:val="center"/>
          </w:tcPr>
          <w:p w:rsidR="004377AD" w:rsidRPr="00767BF8" w:rsidRDefault="004377AD" w:rsidP="00BE05D4">
            <w:pPr>
              <w:jc w:val="both"/>
              <w:rPr>
                <w:iCs/>
              </w:rPr>
            </w:pPr>
            <w:r w:rsidRPr="00767BF8">
              <w:rPr>
                <w:b/>
              </w:rPr>
              <w:t>Типовые направления  разработки СТУ для объектов нефтегазового комплекса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:rsidR="004377AD" w:rsidRPr="00BA69CF" w:rsidRDefault="004377AD" w:rsidP="00BE05D4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377AD" w:rsidRPr="0095745B" w:rsidTr="00F44DD6">
        <w:tc>
          <w:tcPr>
            <w:tcW w:w="534" w:type="dxa"/>
          </w:tcPr>
          <w:p w:rsidR="004377AD" w:rsidRPr="00B14012" w:rsidRDefault="009174A3" w:rsidP="009174A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4377AD" w:rsidRPr="00B14012">
              <w:rPr>
                <w:rFonts w:ascii="Arial Narrow" w:hAnsi="Arial Narrow"/>
                <w:b/>
              </w:rPr>
              <w:t>.1</w:t>
            </w:r>
          </w:p>
        </w:tc>
        <w:tc>
          <w:tcPr>
            <w:tcW w:w="4962" w:type="dxa"/>
            <w:vAlign w:val="center"/>
          </w:tcPr>
          <w:p w:rsidR="004377AD" w:rsidRPr="00767BF8" w:rsidRDefault="004377AD" w:rsidP="00BE05D4">
            <w:pPr>
              <w:jc w:val="both"/>
              <w:rPr>
                <w:iCs/>
              </w:rPr>
            </w:pPr>
            <w:r w:rsidRPr="00767BF8">
              <w:t>Объекты обустройства и добычи</w:t>
            </w:r>
            <w:r w:rsidR="00996576">
              <w:t>. Промысловые трубопроводы.</w:t>
            </w:r>
          </w:p>
        </w:tc>
        <w:tc>
          <w:tcPr>
            <w:tcW w:w="1275" w:type="dxa"/>
          </w:tcPr>
          <w:p w:rsidR="004377AD" w:rsidRDefault="004377AD" w:rsidP="00BE05D4">
            <w:pPr>
              <w:jc w:val="center"/>
              <w:rPr>
                <w:rFonts w:ascii="Arial Narrow" w:hAnsi="Arial Narrow"/>
              </w:rPr>
            </w:pPr>
          </w:p>
          <w:p w:rsidR="004377AD" w:rsidRPr="004838F1" w:rsidRDefault="004377AD" w:rsidP="00BE05D4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11</w:t>
            </w:r>
            <w:r w:rsidRPr="004838F1">
              <w:rPr>
                <w:rFonts w:ascii="Arial Narrow" w:hAnsi="Arial Narrow"/>
                <w:b/>
                <w:vertAlign w:val="superscript"/>
              </w:rPr>
              <w:t>15</w:t>
            </w:r>
            <w:r w:rsidRPr="004838F1">
              <w:rPr>
                <w:rFonts w:ascii="Arial Narrow" w:hAnsi="Arial Narrow"/>
                <w:b/>
              </w:rPr>
              <w:t>- 11</w:t>
            </w:r>
            <w:r w:rsidRPr="004838F1">
              <w:rPr>
                <w:rFonts w:ascii="Arial Narrow" w:hAnsi="Arial Narrow"/>
                <w:b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4377AD" w:rsidRPr="00BA69CF" w:rsidRDefault="004377AD" w:rsidP="00BE05D4">
            <w:pPr>
              <w:rPr>
                <w:rFonts w:ascii="Arial Narrow" w:hAnsi="Arial Narrow"/>
                <w:b/>
                <w:bCs/>
              </w:rPr>
            </w:pPr>
            <w:r w:rsidRPr="00B14012">
              <w:rPr>
                <w:b/>
                <w:color w:val="0070C0"/>
              </w:rPr>
              <w:t>Сорокин Александр Николаевич</w:t>
            </w:r>
            <w:r>
              <w:t xml:space="preserve"> </w:t>
            </w:r>
            <w:r>
              <w:rPr>
                <w:b/>
              </w:rPr>
              <w:t>–</w:t>
            </w:r>
            <w:r>
              <w:t xml:space="preserve">   к.т.н., старший научный сотрудник АНО АИПР </w:t>
            </w:r>
          </w:p>
        </w:tc>
      </w:tr>
      <w:tr w:rsidR="009174A3" w:rsidRPr="0095745B" w:rsidTr="009174A3">
        <w:trPr>
          <w:trHeight w:val="1385"/>
        </w:trPr>
        <w:tc>
          <w:tcPr>
            <w:tcW w:w="534" w:type="dxa"/>
          </w:tcPr>
          <w:p w:rsidR="009174A3" w:rsidRPr="00B14012" w:rsidRDefault="009174A3" w:rsidP="009174A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Pr="00B14012">
              <w:rPr>
                <w:rFonts w:ascii="Arial Narrow" w:hAnsi="Arial Narrow"/>
                <w:b/>
              </w:rPr>
              <w:t>.2</w:t>
            </w:r>
          </w:p>
        </w:tc>
        <w:tc>
          <w:tcPr>
            <w:tcW w:w="4962" w:type="dxa"/>
            <w:vAlign w:val="center"/>
          </w:tcPr>
          <w:p w:rsidR="009174A3" w:rsidRPr="004838F1" w:rsidRDefault="009174A3" w:rsidP="00805E8A">
            <w:pPr>
              <w:jc w:val="both"/>
              <w:rPr>
                <w:iCs/>
              </w:rPr>
            </w:pPr>
            <w:r w:rsidRPr="004838F1">
              <w:t>Объекты трубопроводного транспорта (магистральные</w:t>
            </w:r>
            <w:r>
              <w:t xml:space="preserve"> трубопроводы и нефтепродуктопроводы</w:t>
            </w:r>
            <w:r w:rsidRPr="004838F1">
              <w:t>)</w:t>
            </w: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</w:p>
          <w:p w:rsidR="009174A3" w:rsidRDefault="009174A3" w:rsidP="00BE05D4">
            <w:pPr>
              <w:jc w:val="center"/>
              <w:rPr>
                <w:rFonts w:ascii="Arial Narrow" w:hAnsi="Arial Narrow"/>
                <w:b/>
              </w:rPr>
            </w:pPr>
          </w:p>
          <w:p w:rsidR="009174A3" w:rsidRPr="004838F1" w:rsidRDefault="009174A3" w:rsidP="00BE05D4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11</w:t>
            </w:r>
            <w:r w:rsidRPr="004838F1">
              <w:rPr>
                <w:rFonts w:ascii="Arial Narrow" w:hAnsi="Arial Narrow"/>
                <w:b/>
                <w:vertAlign w:val="superscript"/>
              </w:rPr>
              <w:t>45</w:t>
            </w:r>
            <w:r w:rsidRPr="004838F1">
              <w:rPr>
                <w:rFonts w:ascii="Arial Narrow" w:hAnsi="Arial Narrow"/>
                <w:b/>
              </w:rPr>
              <w:t>-12</w:t>
            </w:r>
            <w:r w:rsidRPr="004838F1"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9174A3" w:rsidRDefault="009174A3" w:rsidP="00BE05D4">
            <w:r>
              <w:rPr>
                <w:b/>
                <w:color w:val="0070C0"/>
              </w:rPr>
              <w:t>Логашкин Сергей Алексеевич</w:t>
            </w:r>
            <w:r>
              <w:t xml:space="preserve"> - к.т.н., старший научный сотрудник АНО АИПР </w:t>
            </w:r>
          </w:p>
          <w:p w:rsidR="009174A3" w:rsidRPr="00BA69CF" w:rsidRDefault="009174A3" w:rsidP="00BE05D4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9174A3" w:rsidRPr="0095745B" w:rsidTr="00F44DD6">
        <w:trPr>
          <w:trHeight w:val="266"/>
        </w:trPr>
        <w:tc>
          <w:tcPr>
            <w:tcW w:w="534" w:type="dxa"/>
          </w:tcPr>
          <w:p w:rsidR="009174A3" w:rsidRPr="00B14012" w:rsidRDefault="009174A3" w:rsidP="004377AD">
            <w:pPr>
              <w:rPr>
                <w:rFonts w:ascii="Arial Narrow" w:hAnsi="Arial Narrow"/>
                <w:b/>
              </w:rPr>
            </w:pPr>
          </w:p>
        </w:tc>
        <w:tc>
          <w:tcPr>
            <w:tcW w:w="4962" w:type="dxa"/>
            <w:vAlign w:val="center"/>
          </w:tcPr>
          <w:p w:rsidR="009174A3" w:rsidRPr="004838F1" w:rsidRDefault="009174A3" w:rsidP="009174A3">
            <w:pPr>
              <w:jc w:val="both"/>
            </w:pP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:rsidR="009174A3" w:rsidRPr="00B14012" w:rsidRDefault="009174A3" w:rsidP="00BE05D4">
            <w:pPr>
              <w:rPr>
                <w:b/>
                <w:color w:val="0070C0"/>
              </w:rPr>
            </w:pPr>
          </w:p>
        </w:tc>
      </w:tr>
      <w:tr w:rsidR="009174A3" w:rsidRPr="0095745B" w:rsidTr="00F44DD6">
        <w:tc>
          <w:tcPr>
            <w:tcW w:w="534" w:type="dxa"/>
          </w:tcPr>
          <w:p w:rsidR="009174A3" w:rsidRPr="00B14012" w:rsidRDefault="009174A3" w:rsidP="004377AD">
            <w:pPr>
              <w:rPr>
                <w:rFonts w:ascii="Arial Narrow" w:hAnsi="Arial Narrow"/>
                <w:b/>
              </w:rPr>
            </w:pPr>
          </w:p>
        </w:tc>
        <w:tc>
          <w:tcPr>
            <w:tcW w:w="4962" w:type="dxa"/>
            <w:vAlign w:val="center"/>
          </w:tcPr>
          <w:p w:rsidR="009174A3" w:rsidRPr="00F44DD6" w:rsidRDefault="009174A3" w:rsidP="00BE05D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F44DD6">
              <w:rPr>
                <w:rFonts w:ascii="Arial Narrow" w:hAnsi="Arial Narrow"/>
                <w:b/>
                <w:color w:val="0070C0"/>
              </w:rPr>
              <w:t>Перерыв</w:t>
            </w: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9174A3" w:rsidRPr="00921701" w:rsidRDefault="009174A3" w:rsidP="00BE05D4">
            <w:pPr>
              <w:rPr>
                <w:b/>
              </w:rPr>
            </w:pPr>
          </w:p>
        </w:tc>
      </w:tr>
      <w:tr w:rsidR="009174A3" w:rsidRPr="0095745B" w:rsidTr="009174A3">
        <w:trPr>
          <w:trHeight w:val="982"/>
        </w:trPr>
        <w:tc>
          <w:tcPr>
            <w:tcW w:w="534" w:type="dxa"/>
          </w:tcPr>
          <w:p w:rsidR="009174A3" w:rsidRPr="00B14012" w:rsidRDefault="007C5CD6" w:rsidP="007C5CD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9174A3" w:rsidRPr="00B14012">
              <w:rPr>
                <w:rFonts w:ascii="Arial Narrow" w:hAnsi="Arial Narrow"/>
                <w:b/>
              </w:rPr>
              <w:t>.3</w:t>
            </w:r>
          </w:p>
        </w:tc>
        <w:tc>
          <w:tcPr>
            <w:tcW w:w="4962" w:type="dxa"/>
            <w:vAlign w:val="center"/>
          </w:tcPr>
          <w:p w:rsidR="009174A3" w:rsidRPr="004838F1" w:rsidRDefault="009174A3" w:rsidP="009174A3">
            <w:pPr>
              <w:jc w:val="both"/>
              <w:rPr>
                <w:iCs/>
              </w:rPr>
            </w:pPr>
            <w:r>
              <w:rPr>
                <w:iCs/>
              </w:rPr>
              <w:t xml:space="preserve">Объекты </w:t>
            </w:r>
            <w:r w:rsidRPr="004838F1">
              <w:t>нефте</w:t>
            </w:r>
            <w:r>
              <w:t>-</w:t>
            </w:r>
            <w:r w:rsidRPr="004838F1">
              <w:t xml:space="preserve"> и газопереработки</w:t>
            </w: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</w:p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</w:p>
        </w:tc>
        <w:tc>
          <w:tcPr>
            <w:tcW w:w="3544" w:type="dxa"/>
          </w:tcPr>
          <w:p w:rsidR="009174A3" w:rsidRPr="00BA69CF" w:rsidRDefault="00D31A21" w:rsidP="009174A3">
            <w:pPr>
              <w:rPr>
                <w:rFonts w:ascii="Arial Narrow" w:hAnsi="Arial Narrow"/>
                <w:b/>
                <w:bCs/>
              </w:rPr>
            </w:pPr>
            <w:r w:rsidRPr="00B14012">
              <w:rPr>
                <w:b/>
                <w:color w:val="0070C0"/>
              </w:rPr>
              <w:t>Шишов Андрей Дмитриевич</w:t>
            </w:r>
            <w:r>
              <w:t xml:space="preserve"> - Старший научный сотрудник АНО АИПР</w:t>
            </w:r>
            <w:r>
              <w:br/>
            </w:r>
          </w:p>
        </w:tc>
      </w:tr>
      <w:tr w:rsidR="009174A3" w:rsidRPr="0095745B" w:rsidTr="00F44DD6">
        <w:trPr>
          <w:trHeight w:val="238"/>
        </w:trPr>
        <w:tc>
          <w:tcPr>
            <w:tcW w:w="534" w:type="dxa"/>
          </w:tcPr>
          <w:p w:rsidR="009174A3" w:rsidRPr="00B14012" w:rsidRDefault="007C5CD6" w:rsidP="00BE05D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2.4</w:t>
            </w:r>
          </w:p>
        </w:tc>
        <w:tc>
          <w:tcPr>
            <w:tcW w:w="4962" w:type="dxa"/>
            <w:vAlign w:val="center"/>
          </w:tcPr>
          <w:p w:rsidR="009174A3" w:rsidRDefault="009174A3" w:rsidP="009174A3">
            <w:pPr>
              <w:jc w:val="both"/>
              <w:rPr>
                <w:iCs/>
              </w:rPr>
            </w:pPr>
            <w:r w:rsidRPr="004838F1">
              <w:t>Объекты по сжижению природного газа</w:t>
            </w:r>
          </w:p>
        </w:tc>
        <w:tc>
          <w:tcPr>
            <w:tcW w:w="1275" w:type="dxa"/>
          </w:tcPr>
          <w:p w:rsidR="007C5CD6" w:rsidRDefault="007C5CD6" w:rsidP="00BE05D4">
            <w:pPr>
              <w:jc w:val="center"/>
              <w:rPr>
                <w:rFonts w:ascii="Arial Narrow" w:hAnsi="Arial Narrow"/>
                <w:b/>
              </w:rPr>
            </w:pPr>
          </w:p>
          <w:p w:rsidR="009174A3" w:rsidRDefault="007C5CD6" w:rsidP="00BE05D4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15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9174A3" w:rsidRPr="00B14012" w:rsidRDefault="009174A3" w:rsidP="00992FBB">
            <w:pPr>
              <w:rPr>
                <w:b/>
                <w:color w:val="0070C0"/>
              </w:rPr>
            </w:pPr>
            <w:r w:rsidRPr="00B14012">
              <w:rPr>
                <w:b/>
                <w:color w:val="0070C0"/>
              </w:rPr>
              <w:t>Синицина Анастасия Александровна</w:t>
            </w:r>
            <w:r>
              <w:t xml:space="preserve"> – младший научный сотрудник АНО АИПР</w:t>
            </w:r>
          </w:p>
        </w:tc>
      </w:tr>
      <w:tr w:rsidR="009174A3" w:rsidRPr="0095745B" w:rsidTr="00F44DD6">
        <w:tc>
          <w:tcPr>
            <w:tcW w:w="534" w:type="dxa"/>
          </w:tcPr>
          <w:p w:rsidR="009174A3" w:rsidRPr="00B14012" w:rsidRDefault="007C5CD6" w:rsidP="007C5CD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4962" w:type="dxa"/>
            <w:vAlign w:val="center"/>
          </w:tcPr>
          <w:p w:rsidR="009174A3" w:rsidRDefault="00D31A21" w:rsidP="007C5CD6">
            <w:pPr>
              <w:jc w:val="both"/>
            </w:pPr>
            <w:r>
              <w:t>Опыт разработки Обо</w:t>
            </w:r>
            <w:r w:rsidR="007C5CD6">
              <w:t>сновани</w:t>
            </w:r>
            <w:r>
              <w:t>я</w:t>
            </w:r>
            <w:r w:rsidR="007C5CD6">
              <w:t xml:space="preserve"> безопасности </w:t>
            </w:r>
            <w:r>
              <w:t>для Опасных производственных объектов.</w:t>
            </w:r>
          </w:p>
          <w:p w:rsidR="00D31A21" w:rsidRPr="00867859" w:rsidRDefault="00D31A21" w:rsidP="007C5CD6">
            <w:pPr>
              <w:jc w:val="both"/>
              <w:rPr>
                <w:iCs/>
              </w:rPr>
            </w:pPr>
            <w:r>
              <w:t>Взаимосвязь СТУ и Обоснования безопасности.</w:t>
            </w: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  <w:b/>
              </w:rPr>
            </w:pPr>
          </w:p>
          <w:p w:rsidR="009174A3" w:rsidRDefault="007C5CD6" w:rsidP="007C5CD6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  <w:vertAlign w:val="superscript"/>
              </w:rPr>
              <w:t>45</w:t>
            </w:r>
            <w:r w:rsidRPr="004838F1">
              <w:rPr>
                <w:rFonts w:ascii="Arial Narrow" w:hAnsi="Arial Narrow"/>
                <w:b/>
              </w:rPr>
              <w:t>-1</w:t>
            </w:r>
            <w:r>
              <w:rPr>
                <w:rFonts w:ascii="Arial Narrow" w:hAnsi="Arial Narrow"/>
                <w:b/>
              </w:rPr>
              <w:t>5</w:t>
            </w:r>
            <w:r>
              <w:rPr>
                <w:rFonts w:ascii="Arial Narrow" w:hAnsi="Arial Narrow"/>
                <w:b/>
                <w:vertAlign w:val="superscript"/>
              </w:rPr>
              <w:t>30</w:t>
            </w:r>
          </w:p>
        </w:tc>
        <w:tc>
          <w:tcPr>
            <w:tcW w:w="3544" w:type="dxa"/>
          </w:tcPr>
          <w:p w:rsidR="009174A3" w:rsidRPr="00BA69CF" w:rsidRDefault="00D31A21" w:rsidP="00BE05D4">
            <w:pPr>
              <w:rPr>
                <w:rFonts w:ascii="Arial Narrow" w:hAnsi="Arial Narrow"/>
                <w:b/>
                <w:bCs/>
              </w:rPr>
            </w:pPr>
            <w:r w:rsidRPr="00B14012">
              <w:rPr>
                <w:b/>
                <w:color w:val="0070C0"/>
              </w:rPr>
              <w:t>Базалий Роман Вячеславович</w:t>
            </w:r>
            <w:r>
              <w:t xml:space="preserve"> – старший научный сотрудник АНО АИПР</w:t>
            </w:r>
          </w:p>
        </w:tc>
      </w:tr>
      <w:tr w:rsidR="009174A3" w:rsidRPr="0095745B" w:rsidTr="00F44DD6">
        <w:tc>
          <w:tcPr>
            <w:tcW w:w="534" w:type="dxa"/>
          </w:tcPr>
          <w:p w:rsidR="009174A3" w:rsidRPr="00B14012" w:rsidRDefault="007C5CD6" w:rsidP="007C5CD6">
            <w:pPr>
              <w:ind w:left="14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4962" w:type="dxa"/>
            <w:vAlign w:val="center"/>
          </w:tcPr>
          <w:p w:rsidR="009174A3" w:rsidRPr="00867859" w:rsidRDefault="009174A3" w:rsidP="00BE05D4">
            <w:pPr>
              <w:jc w:val="both"/>
            </w:pPr>
            <w:r w:rsidRPr="00867859">
              <w:t xml:space="preserve">Использование программного обеспечения </w:t>
            </w:r>
            <w:r w:rsidRPr="00867859">
              <w:rPr>
                <w:lang w:val="en-US"/>
              </w:rPr>
              <w:t>TOXI</w:t>
            </w:r>
            <w:r w:rsidRPr="00867859">
              <w:t>+</w:t>
            </w:r>
            <w:r w:rsidRPr="00867859">
              <w:rPr>
                <w:lang w:val="en-US"/>
              </w:rPr>
              <w:t>RISK</w:t>
            </w:r>
            <w:r>
              <w:t xml:space="preserve"> </w:t>
            </w:r>
            <w:r w:rsidRPr="00867859">
              <w:t xml:space="preserve">для </w:t>
            </w:r>
            <w:r>
              <w:t>обоснования</w:t>
            </w:r>
            <w:r w:rsidRPr="00867859">
              <w:t xml:space="preserve"> достаточности компенсирующих мероприятий СТУ методами анализа риска</w:t>
            </w:r>
            <w:r>
              <w:t xml:space="preserve"> (на примере нефтеперевалочного комплекса)</w:t>
            </w:r>
          </w:p>
        </w:tc>
        <w:tc>
          <w:tcPr>
            <w:tcW w:w="1275" w:type="dxa"/>
          </w:tcPr>
          <w:p w:rsidR="009174A3" w:rsidRDefault="009174A3" w:rsidP="00BE05D4">
            <w:pPr>
              <w:jc w:val="center"/>
              <w:rPr>
                <w:rFonts w:ascii="Arial Narrow" w:hAnsi="Arial Narrow"/>
              </w:rPr>
            </w:pPr>
          </w:p>
          <w:p w:rsidR="009174A3" w:rsidRDefault="009174A3" w:rsidP="007C5CD6">
            <w:pPr>
              <w:jc w:val="center"/>
              <w:rPr>
                <w:rFonts w:ascii="Arial Narrow" w:hAnsi="Arial Narrow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5</w:t>
            </w:r>
            <w:r w:rsidR="007C5CD6">
              <w:rPr>
                <w:rFonts w:ascii="Arial Narrow" w:hAnsi="Arial Narrow"/>
                <w:b/>
                <w:vertAlign w:val="superscript"/>
              </w:rPr>
              <w:t>30</w:t>
            </w:r>
            <w:r w:rsidRPr="004838F1">
              <w:rPr>
                <w:rFonts w:ascii="Arial Narrow" w:hAnsi="Arial Narrow"/>
                <w:b/>
              </w:rPr>
              <w:t>-1</w:t>
            </w:r>
            <w:r w:rsidR="007C5CD6">
              <w:rPr>
                <w:rFonts w:ascii="Arial Narrow" w:hAnsi="Arial Narrow"/>
                <w:b/>
              </w:rPr>
              <w:t>6</w:t>
            </w:r>
            <w:r w:rsidR="007C5CD6">
              <w:rPr>
                <w:rFonts w:ascii="Arial Narrow" w:hAnsi="Arial Narrow"/>
                <w:b/>
                <w:vertAlign w:val="superscript"/>
              </w:rPr>
              <w:t>1</w:t>
            </w:r>
            <w:r>
              <w:rPr>
                <w:rFonts w:ascii="Arial Narrow" w:hAnsi="Arial Narrow"/>
                <w:b/>
                <w:vertAlign w:val="superscript"/>
              </w:rPr>
              <w:t>5</w:t>
            </w:r>
          </w:p>
        </w:tc>
        <w:tc>
          <w:tcPr>
            <w:tcW w:w="3544" w:type="dxa"/>
          </w:tcPr>
          <w:p w:rsidR="009174A3" w:rsidRPr="00CF56E2" w:rsidRDefault="009174A3" w:rsidP="00BE05D4">
            <w:pPr>
              <w:rPr>
                <w:b/>
                <w:color w:val="0070C0"/>
              </w:rPr>
            </w:pPr>
            <w:r w:rsidRPr="00B14012">
              <w:rPr>
                <w:b/>
                <w:color w:val="0070C0"/>
              </w:rPr>
              <w:t>А</w:t>
            </w:r>
            <w:r>
              <w:rPr>
                <w:b/>
                <w:color w:val="0070C0"/>
              </w:rPr>
              <w:t xml:space="preserve">гапов Александр Анатольевич </w:t>
            </w:r>
            <w:r>
              <w:rPr>
                <w:b/>
                <w:color w:val="000000" w:themeColor="text1"/>
              </w:rPr>
              <w:t>–</w:t>
            </w:r>
            <w:r w:rsidRPr="00CF56E2">
              <w:rPr>
                <w:b/>
                <w:color w:val="000000" w:themeColor="text1"/>
              </w:rPr>
              <w:t xml:space="preserve"> </w:t>
            </w:r>
            <w:r w:rsidRPr="00CF56E2">
              <w:rPr>
                <w:color w:val="000000" w:themeColor="text1"/>
              </w:rPr>
              <w:t>к.т.н., директор расчетно-аналитического центра ЗАО НТЦ ПБ</w:t>
            </w:r>
          </w:p>
        </w:tc>
      </w:tr>
      <w:tr w:rsidR="009174A3" w:rsidRPr="0095745B" w:rsidTr="00F44DD6">
        <w:tc>
          <w:tcPr>
            <w:tcW w:w="534" w:type="dxa"/>
          </w:tcPr>
          <w:p w:rsidR="009174A3" w:rsidRPr="00B14012" w:rsidRDefault="007C5CD6" w:rsidP="007C5CD6">
            <w:pPr>
              <w:ind w:left="14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4962" w:type="dxa"/>
            <w:vAlign w:val="center"/>
          </w:tcPr>
          <w:p w:rsidR="009174A3" w:rsidRPr="00867859" w:rsidRDefault="009174A3" w:rsidP="00BE05D4">
            <w:pPr>
              <w:jc w:val="both"/>
            </w:pPr>
            <w:r>
              <w:t>Вопросы и ответы</w:t>
            </w:r>
          </w:p>
        </w:tc>
        <w:tc>
          <w:tcPr>
            <w:tcW w:w="1275" w:type="dxa"/>
          </w:tcPr>
          <w:p w:rsidR="009174A3" w:rsidRPr="00F44DD6" w:rsidRDefault="009174A3" w:rsidP="007C5CD6">
            <w:pPr>
              <w:jc w:val="center"/>
              <w:rPr>
                <w:rFonts w:ascii="Arial Narrow" w:hAnsi="Arial Narrow"/>
                <w:vertAlign w:val="superscript"/>
              </w:rPr>
            </w:pPr>
            <w:r w:rsidRPr="004838F1">
              <w:rPr>
                <w:rFonts w:ascii="Arial Narrow" w:hAnsi="Arial Narrow"/>
                <w:b/>
              </w:rPr>
              <w:t>1</w:t>
            </w:r>
            <w:r w:rsidR="007C5CD6">
              <w:rPr>
                <w:rFonts w:ascii="Arial Narrow" w:hAnsi="Arial Narrow"/>
                <w:b/>
              </w:rPr>
              <w:t>6</w:t>
            </w:r>
            <w:r w:rsidR="007C5CD6">
              <w:rPr>
                <w:rFonts w:ascii="Arial Narrow" w:hAnsi="Arial Narrow"/>
                <w:b/>
                <w:vertAlign w:val="superscript"/>
              </w:rPr>
              <w:t>1</w:t>
            </w:r>
            <w:r>
              <w:rPr>
                <w:rFonts w:ascii="Arial Narrow" w:hAnsi="Arial Narrow"/>
                <w:b/>
                <w:vertAlign w:val="superscript"/>
              </w:rPr>
              <w:t>5</w:t>
            </w:r>
            <w:r>
              <w:rPr>
                <w:rFonts w:ascii="Arial Narrow" w:hAnsi="Arial Narrow"/>
                <w:b/>
              </w:rPr>
              <w:t>-16</w:t>
            </w:r>
            <w:r w:rsidR="007C5CD6">
              <w:rPr>
                <w:rFonts w:ascii="Arial Narrow" w:hAnsi="Arial Narrow"/>
                <w:b/>
                <w:vertAlign w:val="superscript"/>
              </w:rPr>
              <w:t>45</w:t>
            </w:r>
          </w:p>
        </w:tc>
        <w:tc>
          <w:tcPr>
            <w:tcW w:w="3544" w:type="dxa"/>
          </w:tcPr>
          <w:p w:rsidR="009174A3" w:rsidRPr="00B14012" w:rsidRDefault="009174A3" w:rsidP="00BE05D4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Все выступающие</w:t>
            </w:r>
          </w:p>
        </w:tc>
      </w:tr>
      <w:tr w:rsidR="009174A3" w:rsidRPr="0095745B" w:rsidTr="00F44DD6">
        <w:tc>
          <w:tcPr>
            <w:tcW w:w="534" w:type="dxa"/>
          </w:tcPr>
          <w:p w:rsidR="009174A3" w:rsidRDefault="007C5CD6" w:rsidP="007C5CD6">
            <w:pPr>
              <w:ind w:left="14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4962" w:type="dxa"/>
            <w:vAlign w:val="center"/>
          </w:tcPr>
          <w:p w:rsidR="009174A3" w:rsidRDefault="009174A3" w:rsidP="00BE05D4">
            <w:pPr>
              <w:jc w:val="both"/>
            </w:pPr>
            <w:r>
              <w:t>Подведение итогов</w:t>
            </w:r>
          </w:p>
        </w:tc>
        <w:tc>
          <w:tcPr>
            <w:tcW w:w="1275" w:type="dxa"/>
          </w:tcPr>
          <w:p w:rsidR="009174A3" w:rsidRPr="00F44DD6" w:rsidRDefault="009174A3" w:rsidP="007C5CD6">
            <w:pPr>
              <w:jc w:val="center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b/>
              </w:rPr>
              <w:t>16</w:t>
            </w:r>
            <w:r w:rsidR="007C5CD6">
              <w:rPr>
                <w:rFonts w:ascii="Arial Narrow" w:hAnsi="Arial Narrow"/>
                <w:b/>
                <w:vertAlign w:val="superscript"/>
              </w:rPr>
              <w:t>45</w:t>
            </w:r>
            <w:r>
              <w:rPr>
                <w:rFonts w:ascii="Arial Narrow" w:hAnsi="Arial Narrow"/>
                <w:b/>
              </w:rPr>
              <w:t>-1</w:t>
            </w:r>
            <w:r w:rsidR="007C5CD6">
              <w:rPr>
                <w:rFonts w:ascii="Arial Narrow" w:hAnsi="Arial Narrow"/>
                <w:b/>
              </w:rPr>
              <w:t>7</w:t>
            </w:r>
            <w:r w:rsidR="007C5CD6">
              <w:rPr>
                <w:rFonts w:ascii="Arial Narrow" w:hAnsi="Arial Narrow"/>
                <w:b/>
                <w:vertAlign w:val="superscript"/>
              </w:rPr>
              <w:t>0</w:t>
            </w:r>
            <w:r>
              <w:rPr>
                <w:rFonts w:ascii="Arial Narrow" w:hAnsi="Arial Narrow"/>
                <w:b/>
                <w:vertAlign w:val="superscript"/>
              </w:rPr>
              <w:t>0</w:t>
            </w:r>
          </w:p>
        </w:tc>
        <w:tc>
          <w:tcPr>
            <w:tcW w:w="3544" w:type="dxa"/>
          </w:tcPr>
          <w:p w:rsidR="009174A3" w:rsidRPr="00B14012" w:rsidRDefault="009174A3" w:rsidP="00BE05D4">
            <w:pPr>
              <w:rPr>
                <w:b/>
                <w:color w:val="0070C0"/>
              </w:rPr>
            </w:pPr>
          </w:p>
        </w:tc>
      </w:tr>
    </w:tbl>
    <w:p w:rsidR="008F3997" w:rsidRDefault="008F3997" w:rsidP="004377AD">
      <w:pPr>
        <w:widowControl w:val="0"/>
        <w:tabs>
          <w:tab w:val="left" w:pos="90"/>
          <w:tab w:val="left" w:pos="1190"/>
        </w:tabs>
        <w:autoSpaceDE w:val="0"/>
        <w:autoSpaceDN w:val="0"/>
        <w:adjustRightInd w:val="0"/>
        <w:spacing w:before="59"/>
        <w:rPr>
          <w:sz w:val="16"/>
          <w:szCs w:val="16"/>
        </w:rPr>
      </w:pPr>
    </w:p>
    <w:sectPr w:rsidR="008F3997" w:rsidSect="004377AD">
      <w:footerReference w:type="first" r:id="rId7"/>
      <w:pgSz w:w="11904" w:h="16834" w:code="9"/>
      <w:pgMar w:top="284" w:right="369" w:bottom="323" w:left="1276" w:header="284" w:footer="471" w:gutter="0"/>
      <w:cols w:space="39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2E1" w:rsidRDefault="008D02E1">
      <w:r>
        <w:separator/>
      </w:r>
    </w:p>
  </w:endnote>
  <w:endnote w:type="continuationSeparator" w:id="0">
    <w:p w:rsidR="008D02E1" w:rsidRDefault="008D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97" w:rsidRDefault="008F3997">
    <w:pPr>
      <w:pStyle w:val="a5"/>
      <w:jc w:val="right"/>
      <w:rPr>
        <w:sz w:val="18"/>
        <w:szCs w:val="20"/>
      </w:rPr>
    </w:pPr>
    <w:r>
      <w:rPr>
        <w:sz w:val="18"/>
        <w:szCs w:val="20"/>
      </w:rPr>
      <w:t xml:space="preserve">страница </w:t>
    </w:r>
    <w:r w:rsidR="00C947BF">
      <w:rPr>
        <w:sz w:val="18"/>
        <w:szCs w:val="20"/>
      </w:rPr>
      <w:fldChar w:fldCharType="begin"/>
    </w:r>
    <w:r>
      <w:rPr>
        <w:sz w:val="18"/>
        <w:szCs w:val="20"/>
      </w:rPr>
      <w:instrText xml:space="preserve"> PAGE </w:instrText>
    </w:r>
    <w:r w:rsidR="00C947BF">
      <w:rPr>
        <w:sz w:val="18"/>
        <w:szCs w:val="20"/>
      </w:rPr>
      <w:fldChar w:fldCharType="separate"/>
    </w:r>
    <w:r>
      <w:rPr>
        <w:noProof/>
        <w:sz w:val="18"/>
        <w:szCs w:val="20"/>
      </w:rPr>
      <w:t>1</w:t>
    </w:r>
    <w:r w:rsidR="00C947BF">
      <w:rPr>
        <w:sz w:val="18"/>
        <w:szCs w:val="20"/>
      </w:rPr>
      <w:fldChar w:fldCharType="end"/>
    </w:r>
    <w:r>
      <w:rPr>
        <w:sz w:val="18"/>
        <w:szCs w:val="20"/>
      </w:rPr>
      <w:t xml:space="preserve"> из </w:t>
    </w:r>
    <w:r w:rsidR="00C947BF">
      <w:rPr>
        <w:sz w:val="18"/>
        <w:szCs w:val="20"/>
      </w:rPr>
      <w:fldChar w:fldCharType="begin"/>
    </w:r>
    <w:r>
      <w:rPr>
        <w:sz w:val="18"/>
        <w:szCs w:val="20"/>
      </w:rPr>
      <w:instrText xml:space="preserve"> NUMPAGES </w:instrText>
    </w:r>
    <w:r w:rsidR="00C947BF">
      <w:rPr>
        <w:sz w:val="18"/>
        <w:szCs w:val="20"/>
      </w:rPr>
      <w:fldChar w:fldCharType="separate"/>
    </w:r>
    <w:r w:rsidR="005B0FD4">
      <w:rPr>
        <w:noProof/>
        <w:sz w:val="18"/>
        <w:szCs w:val="20"/>
      </w:rPr>
      <w:t>1</w:t>
    </w:r>
    <w:r w:rsidR="00C947BF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2E1" w:rsidRDefault="008D02E1">
      <w:r>
        <w:separator/>
      </w:r>
    </w:p>
  </w:footnote>
  <w:footnote w:type="continuationSeparator" w:id="0">
    <w:p w:rsidR="008D02E1" w:rsidRDefault="008D0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28B2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C6CB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4E75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54B4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BA85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06F8D3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1098D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2F0080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13CB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BEC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66543E5"/>
    <w:multiLevelType w:val="hybridMultilevel"/>
    <w:tmpl w:val="D0B42E0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1CD"/>
    <w:rsid w:val="0001125D"/>
    <w:rsid w:val="000B24CB"/>
    <w:rsid w:val="000E4014"/>
    <w:rsid w:val="003B152F"/>
    <w:rsid w:val="004377AD"/>
    <w:rsid w:val="00440CB3"/>
    <w:rsid w:val="00443201"/>
    <w:rsid w:val="00540CEF"/>
    <w:rsid w:val="00545730"/>
    <w:rsid w:val="005843AD"/>
    <w:rsid w:val="005B0FD4"/>
    <w:rsid w:val="00660468"/>
    <w:rsid w:val="006861CD"/>
    <w:rsid w:val="00717635"/>
    <w:rsid w:val="007C5CD6"/>
    <w:rsid w:val="007C7A6E"/>
    <w:rsid w:val="007E63AD"/>
    <w:rsid w:val="007F594C"/>
    <w:rsid w:val="008D02E1"/>
    <w:rsid w:val="008F3997"/>
    <w:rsid w:val="00912C48"/>
    <w:rsid w:val="009174A3"/>
    <w:rsid w:val="00990029"/>
    <w:rsid w:val="00996576"/>
    <w:rsid w:val="00A85467"/>
    <w:rsid w:val="00AC65DF"/>
    <w:rsid w:val="00AE50A5"/>
    <w:rsid w:val="00B14012"/>
    <w:rsid w:val="00B33047"/>
    <w:rsid w:val="00BA6F73"/>
    <w:rsid w:val="00C71AF9"/>
    <w:rsid w:val="00C947BF"/>
    <w:rsid w:val="00CD38C8"/>
    <w:rsid w:val="00CE1988"/>
    <w:rsid w:val="00CF56E2"/>
    <w:rsid w:val="00D31A21"/>
    <w:rsid w:val="00E145ED"/>
    <w:rsid w:val="00F44468"/>
    <w:rsid w:val="00F44DD6"/>
    <w:rsid w:val="00F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96A45"/>
  <w15:docId w15:val="{9398191E-7ADA-4423-9975-98586F6E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14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45ED"/>
    <w:pPr>
      <w:widowControl w:val="0"/>
      <w:autoSpaceDE w:val="0"/>
      <w:autoSpaceDN w:val="0"/>
      <w:adjustRightInd w:val="0"/>
      <w:jc w:val="center"/>
    </w:pPr>
    <w:rPr>
      <w:color w:val="000000"/>
      <w:sz w:val="28"/>
      <w:szCs w:val="28"/>
    </w:rPr>
  </w:style>
  <w:style w:type="paragraph" w:styleId="a4">
    <w:name w:val="header"/>
    <w:basedOn w:val="a"/>
    <w:rsid w:val="00E145E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145E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145ED"/>
  </w:style>
  <w:style w:type="paragraph" w:styleId="a7">
    <w:name w:val="Body Text"/>
    <w:basedOn w:val="a"/>
    <w:link w:val="a8"/>
    <w:rsid w:val="004377AD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4377AD"/>
  </w:style>
  <w:style w:type="paragraph" w:styleId="HTML">
    <w:name w:val="HTML Preformatted"/>
    <w:basedOn w:val="a"/>
    <w:link w:val="HTML0"/>
    <w:uiPriority w:val="99"/>
    <w:unhideWhenUsed/>
    <w:rsid w:val="00437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77AD"/>
    <w:rPr>
      <w:rFonts w:ascii="Courier New" w:hAnsi="Courier New" w:cs="Courier New"/>
      <w:color w:val="000000"/>
    </w:rPr>
  </w:style>
  <w:style w:type="paragraph" w:styleId="a9">
    <w:name w:val="Plain Text"/>
    <w:basedOn w:val="a"/>
    <w:link w:val="aa"/>
    <w:uiPriority w:val="99"/>
    <w:unhideWhenUsed/>
    <w:rsid w:val="004377A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4377AD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ПЛАН-ГРАФИК</vt:lpstr>
    </vt:vector>
  </TitlesOfParts>
  <Company>НТЦ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</dc:title>
  <dc:creator>Наталья Кручинина</dc:creator>
  <cp:lastModifiedBy>Иван Рузанов</cp:lastModifiedBy>
  <cp:revision>4</cp:revision>
  <cp:lastPrinted>2016-10-31T10:04:00Z</cp:lastPrinted>
  <dcterms:created xsi:type="dcterms:W3CDTF">2016-10-31T10:11:00Z</dcterms:created>
  <dcterms:modified xsi:type="dcterms:W3CDTF">2016-11-02T09:51:00Z</dcterms:modified>
</cp:coreProperties>
</file>