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77" w:rsidRPr="005930A3" w:rsidRDefault="005964F7" w:rsidP="007F0077">
      <w:pPr>
        <w:rPr>
          <w:b/>
          <w:color w:val="1F497D"/>
        </w:rPr>
      </w:pPr>
      <w:r w:rsidRPr="005930A3">
        <w:rPr>
          <w:b/>
          <w:color w:val="1F497D"/>
        </w:rPr>
        <w:fldChar w:fldCharType="begin"/>
      </w:r>
      <w:r w:rsidR="00252488" w:rsidRPr="005930A3">
        <w:rPr>
          <w:b/>
          <w:color w:val="1F497D"/>
        </w:rPr>
        <w:instrText xml:space="preserve"> HYPERLINK "http://www.mioge.ru/www_mioge/files/01/018cc614-c42d-4787-9333-12cf18d0c8d9.pdf" </w:instrText>
      </w:r>
      <w:r w:rsidRPr="005930A3">
        <w:rPr>
          <w:b/>
          <w:color w:val="1F497D"/>
        </w:rPr>
        <w:fldChar w:fldCharType="separate"/>
      </w:r>
      <w:r w:rsidR="007F0077" w:rsidRPr="005930A3">
        <w:rPr>
          <w:rStyle w:val="a4"/>
          <w:b/>
        </w:rPr>
        <w:t>14-я МЕЖДУНАРОДНАЯ ВЫСТАВКА  «НЕФТЬ И ГАЗ»</w:t>
      </w:r>
      <w:r w:rsidR="00A0118E" w:rsidRPr="005930A3">
        <w:rPr>
          <w:rStyle w:val="a4"/>
          <w:b/>
        </w:rPr>
        <w:t xml:space="preserve"> </w:t>
      </w:r>
      <w:r w:rsidR="007F0077" w:rsidRPr="005930A3">
        <w:rPr>
          <w:rStyle w:val="a4"/>
          <w:b/>
        </w:rPr>
        <w:t>/</w:t>
      </w:r>
      <w:r w:rsidR="00A0118E" w:rsidRPr="005930A3">
        <w:rPr>
          <w:rStyle w:val="a4"/>
          <w:b/>
        </w:rPr>
        <w:t xml:space="preserve"> </w:t>
      </w:r>
      <w:r w:rsidR="007F0077" w:rsidRPr="005930A3">
        <w:rPr>
          <w:rStyle w:val="a4"/>
          <w:b/>
          <w:lang w:val="en-US"/>
        </w:rPr>
        <w:t>MIOGE</w:t>
      </w:r>
      <w:r w:rsidR="00757F6C" w:rsidRPr="005930A3">
        <w:rPr>
          <w:rStyle w:val="a4"/>
          <w:b/>
        </w:rPr>
        <w:t xml:space="preserve"> 2017</w:t>
      </w:r>
      <w:r w:rsidRPr="005930A3">
        <w:rPr>
          <w:b/>
          <w:color w:val="1F497D"/>
        </w:rPr>
        <w:fldChar w:fldCharType="end"/>
      </w:r>
    </w:p>
    <w:p w:rsidR="007F0077" w:rsidRPr="005930A3" w:rsidRDefault="007F0077" w:rsidP="007F0077">
      <w:pPr>
        <w:rPr>
          <w:b/>
          <w:color w:val="595959"/>
        </w:rPr>
      </w:pPr>
      <w:r w:rsidRPr="005930A3">
        <w:rPr>
          <w:b/>
          <w:color w:val="595959"/>
        </w:rPr>
        <w:t>27-30 июня 2017</w:t>
      </w:r>
    </w:p>
    <w:p w:rsidR="007F0077" w:rsidRPr="005930A3" w:rsidRDefault="007F0077" w:rsidP="007F0077">
      <w:pPr>
        <w:tabs>
          <w:tab w:val="left" w:pos="0"/>
          <w:tab w:val="left" w:pos="426"/>
        </w:tabs>
        <w:jc w:val="both"/>
        <w:rPr>
          <w:b/>
          <w:color w:val="E36C0A"/>
        </w:rPr>
      </w:pPr>
      <w:r w:rsidRPr="005930A3">
        <w:rPr>
          <w:b/>
          <w:color w:val="E36C0A"/>
        </w:rPr>
        <w:t xml:space="preserve">Москва </w:t>
      </w:r>
      <w:r w:rsidRPr="005930A3">
        <w:rPr>
          <w:b/>
          <w:bCs/>
          <w:color w:val="E36C0A"/>
        </w:rPr>
        <w:t xml:space="preserve">• </w:t>
      </w:r>
      <w:r w:rsidRPr="005930A3">
        <w:rPr>
          <w:b/>
          <w:color w:val="E36C0A"/>
        </w:rPr>
        <w:t>МВЦ «Крокус Экспо»</w:t>
      </w:r>
      <w:r w:rsidRPr="005930A3">
        <w:rPr>
          <w:b/>
          <w:bCs/>
          <w:color w:val="E36C0A"/>
        </w:rPr>
        <w:t xml:space="preserve"> •  </w:t>
      </w:r>
      <w:r w:rsidR="000F5EA3" w:rsidRPr="005930A3">
        <w:rPr>
          <w:b/>
          <w:bCs/>
          <w:color w:val="E36C0A"/>
        </w:rPr>
        <w:t>Павильон 3</w:t>
      </w:r>
      <w:r w:rsidR="00C93281" w:rsidRPr="005930A3">
        <w:rPr>
          <w:b/>
          <w:bCs/>
          <w:color w:val="E36C0A"/>
        </w:rPr>
        <w:t xml:space="preserve"> • з</w:t>
      </w:r>
      <w:r w:rsidRPr="005930A3">
        <w:rPr>
          <w:b/>
          <w:bCs/>
          <w:color w:val="E36C0A"/>
        </w:rPr>
        <w:t>алы 13 и 14</w:t>
      </w:r>
    </w:p>
    <w:p w:rsidR="00B47F0C" w:rsidRPr="005930A3" w:rsidRDefault="00B47F0C" w:rsidP="006779C3">
      <w:pPr>
        <w:pStyle w:val="ad"/>
        <w:ind w:left="720"/>
        <w:jc w:val="left"/>
        <w:rPr>
          <w:b/>
        </w:rPr>
      </w:pPr>
    </w:p>
    <w:p w:rsidR="007972E4" w:rsidRPr="005930A3" w:rsidRDefault="007972E4" w:rsidP="007972E4">
      <w:pPr>
        <w:pStyle w:val="a3"/>
        <w:spacing w:before="0" w:beforeAutospacing="0" w:after="0" w:afterAutospacing="0" w:line="300" w:lineRule="auto"/>
        <w:rPr>
          <w:b/>
          <w:color w:val="1F497D" w:themeColor="text2"/>
        </w:rPr>
      </w:pPr>
      <w:r w:rsidRPr="005930A3">
        <w:rPr>
          <w:color w:val="262626" w:themeColor="text1" w:themeTint="D9"/>
        </w:rPr>
        <w:t>В традиционные даты</w:t>
      </w:r>
      <w:r w:rsidRPr="005930A3">
        <w:rPr>
          <w:color w:val="262626" w:themeColor="text1" w:themeTint="D9"/>
          <w:shd w:val="clear" w:color="auto" w:fill="FFFFFF"/>
        </w:rPr>
        <w:t xml:space="preserve"> </w:t>
      </w:r>
      <w:r w:rsidRPr="005930A3">
        <w:rPr>
          <w:color w:val="262626" w:themeColor="text1" w:themeTint="D9"/>
        </w:rPr>
        <w:t xml:space="preserve">– </w:t>
      </w:r>
      <w:r w:rsidRPr="005930A3">
        <w:rPr>
          <w:rStyle w:val="apple-converted-space"/>
          <w:b/>
          <w:color w:val="262626" w:themeColor="text1" w:themeTint="D9"/>
          <w:shd w:val="clear" w:color="auto" w:fill="FFFFFF"/>
        </w:rPr>
        <w:t>с 27 по 30 июня 2017</w:t>
      </w:r>
      <w:r w:rsidRPr="005930A3">
        <w:rPr>
          <w:color w:val="262626" w:themeColor="text1" w:themeTint="D9"/>
        </w:rPr>
        <w:t xml:space="preserve"> года, на новой площадке –</w:t>
      </w:r>
      <w:r w:rsidRPr="005930A3">
        <w:rPr>
          <w:rStyle w:val="apple-converted-space"/>
          <w:color w:val="262626" w:themeColor="text1" w:themeTint="D9"/>
          <w:shd w:val="clear" w:color="auto" w:fill="FFFFFF"/>
        </w:rPr>
        <w:t xml:space="preserve"> </w:t>
      </w:r>
      <w:r w:rsidRPr="005930A3">
        <w:rPr>
          <w:rStyle w:val="apple-converted-space"/>
          <w:b/>
          <w:color w:val="262626" w:themeColor="text1" w:themeTint="D9"/>
          <w:shd w:val="clear" w:color="auto" w:fill="FFFFFF"/>
        </w:rPr>
        <w:t xml:space="preserve">в </w:t>
      </w:r>
      <w:hyperlink r:id="rId6" w:history="1">
        <w:r w:rsidRPr="005930A3">
          <w:rPr>
            <w:b/>
            <w:color w:val="262626" w:themeColor="text1" w:themeTint="D9"/>
          </w:rPr>
          <w:t>МВЦ «Крокус Экспо»</w:t>
        </w:r>
      </w:hyperlink>
      <w:r w:rsidRPr="005930A3">
        <w:rPr>
          <w:b/>
          <w:color w:val="262626" w:themeColor="text1" w:themeTint="D9"/>
        </w:rPr>
        <w:t xml:space="preserve"> </w:t>
      </w:r>
      <w:r w:rsidRPr="005930A3">
        <w:rPr>
          <w:color w:val="262626" w:themeColor="text1" w:themeTint="D9"/>
        </w:rPr>
        <w:t xml:space="preserve">состоится </w:t>
      </w:r>
      <w:r w:rsidRPr="005930A3">
        <w:rPr>
          <w:b/>
          <w:bCs/>
          <w:iCs/>
          <w:color w:val="262626" w:themeColor="text1" w:themeTint="D9"/>
          <w:shd w:val="clear" w:color="auto" w:fill="FFFFFF"/>
        </w:rPr>
        <w:t>14-я Международная выставка «НЕФТЬ И ГАЗ»  / MIOGE 2017.</w:t>
      </w:r>
      <w:r w:rsidRPr="005930A3">
        <w:rPr>
          <w:b/>
          <w:color w:val="1F497D" w:themeColor="text2"/>
        </w:rPr>
        <w:t xml:space="preserve"> </w:t>
      </w:r>
    </w:p>
    <w:p w:rsidR="007972E4" w:rsidRPr="005930A3" w:rsidRDefault="007972E4" w:rsidP="007972E4">
      <w:pPr>
        <w:pStyle w:val="a3"/>
        <w:spacing w:before="0" w:beforeAutospacing="0" w:after="0" w:afterAutospacing="0" w:line="300" w:lineRule="auto"/>
        <w:rPr>
          <w:b/>
          <w:color w:val="1F497D" w:themeColor="text2"/>
        </w:rPr>
      </w:pPr>
      <w:r w:rsidRPr="005930A3">
        <w:rPr>
          <w:color w:val="262626" w:themeColor="text1" w:themeTint="D9"/>
        </w:rPr>
        <w:t>Прямой переход от ст. м. Мякинино в  Павильон 3, залы 13 и 14.</w:t>
      </w:r>
    </w:p>
    <w:p w:rsidR="007972E4" w:rsidRPr="005930A3" w:rsidRDefault="007972E4" w:rsidP="007972E4">
      <w:pPr>
        <w:pStyle w:val="a3"/>
        <w:spacing w:after="0" w:afterAutospacing="0" w:line="300" w:lineRule="auto"/>
        <w:rPr>
          <w:b/>
          <w:bCs/>
          <w:iCs/>
          <w:color w:val="262626" w:themeColor="text1" w:themeTint="D9"/>
          <w:shd w:val="clear" w:color="auto" w:fill="FFFFFF"/>
        </w:rPr>
      </w:pPr>
      <w:r w:rsidRPr="005930A3">
        <w:rPr>
          <w:b/>
          <w:bCs/>
          <w:iCs/>
          <w:color w:val="262626" w:themeColor="text1" w:themeTint="D9"/>
          <w:shd w:val="clear" w:color="auto" w:fill="FFFFFF"/>
        </w:rPr>
        <w:t>Посещение выставки «НЕФТЬ И ГАЗ» / MIOGE 2017  позволит Вам</w:t>
      </w:r>
    </w:p>
    <w:p w:rsidR="007972E4" w:rsidRPr="005930A3" w:rsidRDefault="007972E4" w:rsidP="007972E4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left="426" w:hanging="426"/>
        <w:textAlignment w:val="baseline"/>
        <w:rPr>
          <w:color w:val="262626" w:themeColor="text1" w:themeTint="D9"/>
        </w:rPr>
      </w:pPr>
      <w:r w:rsidRPr="005930A3">
        <w:rPr>
          <w:b/>
          <w:bCs/>
          <w:color w:val="262626" w:themeColor="text1" w:themeTint="D9"/>
        </w:rPr>
        <w:t>за короткий период времени</w:t>
      </w:r>
      <w:r w:rsidRPr="005930A3">
        <w:rPr>
          <w:color w:val="262626" w:themeColor="text1" w:themeTint="D9"/>
        </w:rPr>
        <w:t> ознакомиться с широким спектром современных разработок от ведущих российских и зарубежных производителей и поставщиков нефтегазового оборудования и технологий</w:t>
      </w:r>
    </w:p>
    <w:p w:rsidR="007972E4" w:rsidRPr="005930A3" w:rsidRDefault="007972E4" w:rsidP="007972E4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hanging="720"/>
        <w:textAlignment w:val="baseline"/>
        <w:rPr>
          <w:color w:val="262626" w:themeColor="text1" w:themeTint="D9"/>
        </w:rPr>
      </w:pPr>
      <w:r w:rsidRPr="005930A3">
        <w:rPr>
          <w:b/>
          <w:color w:val="262626" w:themeColor="text1" w:themeTint="D9"/>
        </w:rPr>
        <w:t>сравнить новые предложения</w:t>
      </w:r>
      <w:r w:rsidRPr="005930A3">
        <w:rPr>
          <w:color w:val="262626" w:themeColor="text1" w:themeTint="D9"/>
        </w:rPr>
        <w:t xml:space="preserve"> от ведущих зарубежных и отечественных производителей и поставщиков</w:t>
      </w:r>
    </w:p>
    <w:p w:rsidR="007972E4" w:rsidRPr="005930A3" w:rsidRDefault="007972E4" w:rsidP="007972E4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left="426" w:hanging="426"/>
        <w:textAlignment w:val="baseline"/>
        <w:rPr>
          <w:color w:val="262626" w:themeColor="text1" w:themeTint="D9"/>
        </w:rPr>
      </w:pPr>
      <w:r w:rsidRPr="005930A3">
        <w:rPr>
          <w:b/>
          <w:bCs/>
          <w:color w:val="262626" w:themeColor="text1" w:themeTint="D9"/>
        </w:rPr>
        <w:t>провести прямые переговоры</w:t>
      </w:r>
      <w:r w:rsidRPr="005930A3">
        <w:rPr>
          <w:color w:val="262626" w:themeColor="text1" w:themeTint="D9"/>
        </w:rPr>
        <w:t> с большим числом производителей и поставщиков нефтегазового оборудования и технологий, представленных как российскими, так и зарубежными компаниями</w:t>
      </w:r>
    </w:p>
    <w:p w:rsidR="007F0077" w:rsidRPr="005930A3" w:rsidRDefault="007972E4" w:rsidP="007972E4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hanging="720"/>
        <w:textAlignment w:val="baseline"/>
        <w:rPr>
          <w:color w:val="262626" w:themeColor="text1" w:themeTint="D9"/>
        </w:rPr>
      </w:pPr>
      <w:r w:rsidRPr="005930A3">
        <w:rPr>
          <w:b/>
          <w:color w:val="262626" w:themeColor="text1" w:themeTint="D9"/>
        </w:rPr>
        <w:t>выбрать оборудование</w:t>
      </w:r>
      <w:r w:rsidRPr="005930A3">
        <w:rPr>
          <w:color w:val="262626" w:themeColor="text1" w:themeTint="D9"/>
        </w:rPr>
        <w:t>, необходимое для решения ваших профессиональных задач</w:t>
      </w:r>
    </w:p>
    <w:p w:rsidR="005930A3" w:rsidRPr="005930A3" w:rsidRDefault="005930A3" w:rsidP="005930A3">
      <w:pPr>
        <w:numPr>
          <w:ilvl w:val="0"/>
          <w:numId w:val="7"/>
        </w:numPr>
        <w:tabs>
          <w:tab w:val="clear" w:pos="720"/>
          <w:tab w:val="num" w:pos="426"/>
        </w:tabs>
        <w:spacing w:after="240"/>
        <w:ind w:hanging="720"/>
        <w:jc w:val="both"/>
        <w:textAlignment w:val="baseline"/>
        <w:rPr>
          <w:color w:val="262626" w:themeColor="text1" w:themeTint="D9"/>
        </w:rPr>
      </w:pPr>
      <w:r w:rsidRPr="005930A3">
        <w:rPr>
          <w:b/>
          <w:color w:val="262626" w:themeColor="text1" w:themeTint="D9"/>
        </w:rPr>
        <w:t xml:space="preserve">познакомиться с новыми документами </w:t>
      </w:r>
      <w:proofErr w:type="spellStart"/>
      <w:r w:rsidRPr="005930A3">
        <w:rPr>
          <w:b/>
          <w:color w:val="262626" w:themeColor="text1" w:themeTint="D9"/>
        </w:rPr>
        <w:t>Ростехнадзора</w:t>
      </w:r>
      <w:proofErr w:type="spellEnd"/>
      <w:r w:rsidRPr="005930A3">
        <w:rPr>
          <w:b/>
          <w:color w:val="262626" w:themeColor="text1" w:themeTint="D9"/>
        </w:rPr>
        <w:t xml:space="preserve"> в области промышленной безопасности опасных производственных объектов нефтегазовой промышленности</w:t>
      </w:r>
    </w:p>
    <w:p w:rsidR="007972E4" w:rsidRPr="005930A3" w:rsidRDefault="007972E4" w:rsidP="007972E4">
      <w:pPr>
        <w:pStyle w:val="a3"/>
        <w:spacing w:before="0" w:beforeAutospacing="0" w:after="0" w:afterAutospacing="0" w:line="300" w:lineRule="auto"/>
        <w:rPr>
          <w:rStyle w:val="a5"/>
          <w:rFonts w:eastAsiaTheme="majorEastAsia"/>
          <w:color w:val="262626" w:themeColor="text1" w:themeTint="D9"/>
        </w:rPr>
      </w:pPr>
      <w:r w:rsidRPr="005930A3">
        <w:rPr>
          <w:rStyle w:val="a5"/>
          <w:rFonts w:eastAsiaTheme="majorEastAsia"/>
          <w:color w:val="262626" w:themeColor="text1" w:themeTint="D9"/>
        </w:rPr>
        <w:t xml:space="preserve">Участники «НЕФТЬ И ГАЗ» / MIOGE 2017 — ведущие отечественные и зарубежные производители </w:t>
      </w:r>
    </w:p>
    <w:p w:rsidR="007972E4" w:rsidRPr="005930A3" w:rsidRDefault="007972E4" w:rsidP="007972E4">
      <w:pPr>
        <w:pStyle w:val="a3"/>
        <w:spacing w:before="0" w:beforeAutospacing="0" w:after="0" w:afterAutospacing="0" w:line="300" w:lineRule="auto"/>
        <w:rPr>
          <w:b/>
          <w:bCs/>
          <w:color w:val="262626" w:themeColor="text1" w:themeTint="D9"/>
        </w:rPr>
      </w:pPr>
      <w:r w:rsidRPr="005930A3">
        <w:rPr>
          <w:rStyle w:val="a5"/>
          <w:rFonts w:eastAsiaTheme="majorEastAsia"/>
          <w:color w:val="262626" w:themeColor="text1" w:themeTint="D9"/>
        </w:rPr>
        <w:t xml:space="preserve">и поставщики оборудования и технологий, а также ВИНКИ </w:t>
      </w:r>
      <w:r w:rsidR="002B7665" w:rsidRPr="005930A3">
        <w:rPr>
          <w:rStyle w:val="a5"/>
          <w:rFonts w:eastAsiaTheme="majorEastAsia"/>
          <w:color w:val="262626" w:themeColor="text1" w:themeTint="D9"/>
        </w:rPr>
        <w:t xml:space="preserve">и </w:t>
      </w:r>
      <w:r w:rsidRPr="005930A3">
        <w:rPr>
          <w:rStyle w:val="a5"/>
          <w:rFonts w:eastAsiaTheme="majorEastAsia"/>
          <w:color w:val="262626" w:themeColor="text1" w:themeTint="D9"/>
        </w:rPr>
        <w:t>нефтесервисные компании.</w:t>
      </w:r>
    </w:p>
    <w:p w:rsidR="007972E4" w:rsidRPr="005930A3" w:rsidRDefault="007972E4" w:rsidP="007972E4">
      <w:pPr>
        <w:pStyle w:val="a3"/>
        <w:spacing w:before="0" w:beforeAutospacing="0" w:after="0" w:afterAutospacing="0" w:line="300" w:lineRule="auto"/>
        <w:rPr>
          <w:color w:val="262626" w:themeColor="text1" w:themeTint="D9"/>
        </w:rPr>
      </w:pPr>
      <w:r w:rsidRPr="005930A3">
        <w:rPr>
          <w:rStyle w:val="a5"/>
          <w:rFonts w:eastAsiaTheme="majorEastAsia"/>
          <w:color w:val="262626" w:themeColor="text1" w:themeTint="D9"/>
        </w:rPr>
        <w:t>Ключевые участники:</w:t>
      </w:r>
    </w:p>
    <w:p w:rsidR="007972E4" w:rsidRPr="005930A3" w:rsidRDefault="007972E4" w:rsidP="007972E4">
      <w:pPr>
        <w:numPr>
          <w:ilvl w:val="0"/>
          <w:numId w:val="8"/>
        </w:numPr>
        <w:spacing w:line="330" w:lineRule="atLeast"/>
        <w:ind w:left="450"/>
        <w:contextualSpacing/>
        <w:jc w:val="both"/>
        <w:textAlignment w:val="baseline"/>
        <w:rPr>
          <w:color w:val="262626" w:themeColor="text1" w:themeTint="D9"/>
        </w:rPr>
      </w:pPr>
      <w:proofErr w:type="gramStart"/>
      <w:r w:rsidRPr="005930A3">
        <w:rPr>
          <w:color w:val="262626" w:themeColor="text1" w:themeTint="D9"/>
        </w:rPr>
        <w:t xml:space="preserve">АКРОС  •  </w:t>
      </w:r>
      <w:proofErr w:type="spellStart"/>
      <w:r w:rsidRPr="005930A3">
        <w:rPr>
          <w:color w:val="262626" w:themeColor="text1" w:themeTint="D9"/>
        </w:rPr>
        <w:t>Башнефтегеофизика</w:t>
      </w:r>
      <w:proofErr w:type="spellEnd"/>
      <w:r w:rsidRPr="005930A3">
        <w:rPr>
          <w:color w:val="262626" w:themeColor="text1" w:themeTint="D9"/>
        </w:rPr>
        <w:t xml:space="preserve"> 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 ВЭЛАН •  НПФ Вымпел  •  Газпром • ГМС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ГУСАР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Загорский Трубный Завод / ЗТЗ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КОНАР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• </w:t>
      </w:r>
      <w:proofErr w:type="spellStart"/>
      <w:r w:rsidRPr="005930A3">
        <w:rPr>
          <w:color w:val="262626" w:themeColor="text1" w:themeTint="D9"/>
        </w:rPr>
        <w:t>НТА-Пром</w:t>
      </w:r>
      <w:proofErr w:type="spellEnd"/>
      <w:r w:rsidRPr="005930A3">
        <w:rPr>
          <w:color w:val="262626" w:themeColor="text1" w:themeTint="D9"/>
        </w:rPr>
        <w:t xml:space="preserve"> • Объединенная двигателестроительная корпорация / ОДК • ОЗНА • ОМК • РЭП Холдинг • </w:t>
      </w:r>
      <w:proofErr w:type="spellStart"/>
      <w:r w:rsidRPr="005930A3">
        <w:rPr>
          <w:color w:val="262626" w:themeColor="text1" w:themeTint="D9"/>
        </w:rPr>
        <w:t>ТаграС-Холдинг</w:t>
      </w:r>
      <w:proofErr w:type="spellEnd"/>
      <w:r w:rsidRPr="005930A3">
        <w:rPr>
          <w:color w:val="262626" w:themeColor="text1" w:themeTint="D9"/>
        </w:rPr>
        <w:t xml:space="preserve"> • ТЕГАС • </w:t>
      </w:r>
      <w:proofErr w:type="spellStart"/>
      <w:r w:rsidRPr="005930A3">
        <w:rPr>
          <w:color w:val="262626" w:themeColor="text1" w:themeTint="D9"/>
        </w:rPr>
        <w:t>Транснефть</w:t>
      </w:r>
      <w:proofErr w:type="spellEnd"/>
      <w:r w:rsidRPr="005930A3">
        <w:rPr>
          <w:color w:val="262626" w:themeColor="text1" w:themeTint="D9"/>
        </w:rPr>
        <w:t xml:space="preserve"> • </w:t>
      </w:r>
      <w:proofErr w:type="spellStart"/>
      <w:r w:rsidRPr="005930A3">
        <w:rPr>
          <w:color w:val="262626" w:themeColor="text1" w:themeTint="D9"/>
        </w:rPr>
        <w:t>Триол-Нефть</w:t>
      </w:r>
      <w:proofErr w:type="spellEnd"/>
      <w:r w:rsidRPr="005930A3">
        <w:rPr>
          <w:color w:val="262626" w:themeColor="text1" w:themeTint="D9"/>
        </w:rPr>
        <w:t xml:space="preserve">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</w:t>
      </w:r>
      <w:proofErr w:type="spellStart"/>
      <w:r w:rsidRPr="005930A3">
        <w:rPr>
          <w:color w:val="262626" w:themeColor="text1" w:themeTint="D9"/>
        </w:rPr>
        <w:t>Уралмаш</w:t>
      </w:r>
      <w:proofErr w:type="spellEnd"/>
      <w:r w:rsidRPr="005930A3">
        <w:rPr>
          <w:color w:val="262626" w:themeColor="text1" w:themeTint="D9"/>
        </w:rPr>
        <w:t xml:space="preserve"> НГО Холдинг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•</w:t>
      </w:r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Уральский трубный завод • </w:t>
      </w:r>
      <w:proofErr w:type="spellStart"/>
      <w:r w:rsidRPr="005930A3">
        <w:rPr>
          <w:color w:val="262626" w:themeColor="text1" w:themeTint="D9"/>
        </w:rPr>
        <w:t>Уфабурмаш</w:t>
      </w:r>
      <w:proofErr w:type="spellEnd"/>
      <w:r w:rsidRPr="005930A3">
        <w:rPr>
          <w:color w:val="262626" w:themeColor="text1" w:themeTint="D9"/>
        </w:rPr>
        <w:t xml:space="preserve"> • АВВ • </w:t>
      </w:r>
      <w:r w:rsidRPr="005930A3">
        <w:rPr>
          <w:color w:val="262626" w:themeColor="text1" w:themeTint="D9"/>
          <w:lang w:val="en-US"/>
        </w:rPr>
        <w:t>AUMA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General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Electric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IMS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National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Iranian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Gas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Company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National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Iranian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Oil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Company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NORREXIM 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AG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NOV</w:t>
      </w:r>
      <w:r w:rsidRPr="005930A3">
        <w:rPr>
          <w:color w:val="262626" w:themeColor="text1" w:themeTint="D9"/>
        </w:rPr>
        <w:t xml:space="preserve"> •</w:t>
      </w:r>
      <w:r w:rsidRPr="005930A3">
        <w:rPr>
          <w:color w:val="262626" w:themeColor="text1" w:themeTint="D9"/>
          <w:lang w:val="en-US"/>
        </w:rPr>
        <w:t> SNF</w:t>
      </w:r>
      <w:r w:rsidRPr="005930A3">
        <w:rPr>
          <w:color w:val="262626" w:themeColor="text1" w:themeTint="D9"/>
        </w:rPr>
        <w:t xml:space="preserve"> </w:t>
      </w:r>
      <w:r w:rsidRPr="005930A3">
        <w:rPr>
          <w:color w:val="262626" w:themeColor="text1" w:themeTint="D9"/>
          <w:lang w:val="en-US"/>
        </w:rPr>
        <w:t>VOSTOK</w:t>
      </w:r>
      <w:r w:rsidRPr="005930A3">
        <w:rPr>
          <w:color w:val="262626" w:themeColor="text1" w:themeTint="D9"/>
        </w:rPr>
        <w:t xml:space="preserve"> • </w:t>
      </w:r>
      <w:r w:rsidRPr="005930A3">
        <w:rPr>
          <w:color w:val="262626" w:themeColor="text1" w:themeTint="D9"/>
          <w:lang w:val="en-US"/>
        </w:rPr>
        <w:t>YOKOGAWA</w:t>
      </w:r>
      <w:r w:rsidR="005930A3" w:rsidRPr="005930A3">
        <w:rPr>
          <w:color w:val="262626" w:themeColor="text1" w:themeTint="D9"/>
        </w:rPr>
        <w:t xml:space="preserve">, </w:t>
      </w:r>
      <w:hyperlink r:id="rId7" w:history="1">
        <w:r w:rsidR="005930A3" w:rsidRPr="005930A3">
          <w:rPr>
            <w:rStyle w:val="a4"/>
            <w:color w:val="auto"/>
            <w:u w:val="none"/>
            <w:bdr w:val="none" w:sz="0" w:space="0" w:color="auto" w:frame="1"/>
          </w:rPr>
          <w:t>ЗАО «Научно-технический центр исследований проблем промышленной безопасности»</w:t>
        </w:r>
      </w:hyperlink>
      <w:r w:rsidR="005930A3">
        <w:t xml:space="preserve"> </w:t>
      </w:r>
      <w:r w:rsidR="005930A3" w:rsidRPr="005930A3">
        <w:rPr>
          <w:color w:val="262626" w:themeColor="text1" w:themeTint="D9"/>
        </w:rPr>
        <w:t>»</w:t>
      </w:r>
      <w:r w:rsidRPr="005930A3">
        <w:rPr>
          <w:color w:val="262626" w:themeColor="text1" w:themeTint="D9"/>
        </w:rPr>
        <w:t xml:space="preserve"> и</w:t>
      </w:r>
      <w:proofErr w:type="gramEnd"/>
      <w:r w:rsidRPr="005930A3">
        <w:rPr>
          <w:color w:val="262626" w:themeColor="text1" w:themeTint="D9"/>
          <w:lang w:val="en-US"/>
        </w:rPr>
        <w:t> </w:t>
      </w:r>
      <w:r w:rsidRPr="005930A3">
        <w:rPr>
          <w:color w:val="262626" w:themeColor="text1" w:themeTint="D9"/>
        </w:rPr>
        <w:t xml:space="preserve"> многие другие.</w:t>
      </w:r>
    </w:p>
    <w:p w:rsidR="007F0077" w:rsidRPr="005930A3" w:rsidRDefault="007F0077" w:rsidP="006779C3">
      <w:pPr>
        <w:pStyle w:val="ad"/>
        <w:ind w:left="720"/>
        <w:jc w:val="left"/>
        <w:rPr>
          <w:b/>
        </w:rPr>
      </w:pPr>
    </w:p>
    <w:p w:rsidR="002A7DA2" w:rsidRPr="005930A3" w:rsidRDefault="002A7DA2" w:rsidP="002A7DA2">
      <w:pPr>
        <w:tabs>
          <w:tab w:val="left" w:pos="0"/>
          <w:tab w:val="left" w:pos="426"/>
        </w:tabs>
        <w:ind w:right="366"/>
        <w:contextualSpacing/>
        <w:rPr>
          <w:b/>
          <w:color w:val="E36C0A"/>
        </w:rPr>
      </w:pPr>
      <w:r w:rsidRPr="005930A3">
        <w:rPr>
          <w:b/>
          <w:color w:val="E36C0A"/>
        </w:rPr>
        <w:t xml:space="preserve">ВПЕРВЫЕ НА ВЫСТАВКЕ  </w:t>
      </w:r>
    </w:p>
    <w:p w:rsidR="002C11D7" w:rsidRPr="005930A3" w:rsidRDefault="002C11D7" w:rsidP="002A7DA2">
      <w:pPr>
        <w:tabs>
          <w:tab w:val="left" w:pos="0"/>
          <w:tab w:val="left" w:pos="426"/>
        </w:tabs>
        <w:ind w:right="366"/>
        <w:contextualSpacing/>
        <w:rPr>
          <w:b/>
          <w:caps/>
          <w:color w:val="E36C0A"/>
        </w:rPr>
      </w:pPr>
      <w:r w:rsidRPr="005930A3">
        <w:rPr>
          <w:b/>
          <w:color w:val="262626"/>
        </w:rPr>
        <w:t>40 мероприятий Технической программы</w:t>
      </w:r>
      <w:r w:rsidR="002A7DA2" w:rsidRPr="005930A3">
        <w:rPr>
          <w:color w:val="262626"/>
        </w:rPr>
        <w:t xml:space="preserve"> от ведущих </w:t>
      </w:r>
      <w:r w:rsidRPr="005930A3">
        <w:rPr>
          <w:color w:val="262626"/>
        </w:rPr>
        <w:t>экспертов отрасли</w:t>
      </w:r>
    </w:p>
    <w:p w:rsidR="002C11D7" w:rsidRPr="005930A3" w:rsidRDefault="005964F7" w:rsidP="002C11D7">
      <w:pPr>
        <w:tabs>
          <w:tab w:val="left" w:pos="0"/>
          <w:tab w:val="left" w:pos="426"/>
        </w:tabs>
        <w:contextualSpacing/>
        <w:jc w:val="both"/>
        <w:rPr>
          <w:b/>
          <w:color w:val="262626"/>
          <w:lang w:eastAsia="en-US"/>
        </w:rPr>
      </w:pPr>
      <w:hyperlink r:id="rId8" w:history="1">
        <w:r w:rsidR="002C11D7" w:rsidRPr="005930A3">
          <w:rPr>
            <w:rStyle w:val="a4"/>
            <w:b/>
            <w:lang w:eastAsia="en-US"/>
          </w:rPr>
          <w:t>7 блоков Технической программы</w:t>
        </w:r>
      </w:hyperlink>
      <w:r w:rsidR="002C11D7" w:rsidRPr="005930A3">
        <w:rPr>
          <w:b/>
          <w:color w:val="262626"/>
          <w:lang w:eastAsia="en-US"/>
        </w:rPr>
        <w:t>: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Геологоразведка на нефть и газ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Разработка нефтегазовых месторождений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Транспортировка и хранение нефти,</w:t>
      </w:r>
    </w:p>
    <w:p w:rsidR="002C11D7" w:rsidRPr="005930A3" w:rsidRDefault="002C11D7" w:rsidP="002C11D7">
      <w:pPr>
        <w:pStyle w:val="a9"/>
        <w:tabs>
          <w:tab w:val="left" w:pos="317"/>
        </w:tabs>
        <w:ind w:left="0"/>
        <w:rPr>
          <w:color w:val="262626"/>
        </w:rPr>
      </w:pPr>
      <w:r w:rsidRPr="005930A3">
        <w:rPr>
          <w:color w:val="262626"/>
        </w:rPr>
        <w:t xml:space="preserve">      нефтепродуктов и газа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Переработка нефти и газа. Нефтегазохимия.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Промышленная, экологическая и</w:t>
      </w:r>
      <w:r w:rsidR="005930A3" w:rsidRPr="005930A3">
        <w:rPr>
          <w:color w:val="262626"/>
        </w:rPr>
        <w:t xml:space="preserve"> </w:t>
      </w:r>
      <w:r w:rsidRPr="005930A3">
        <w:rPr>
          <w:color w:val="262626"/>
        </w:rPr>
        <w:t>пожарная безопасность. Охрана труда</w:t>
      </w:r>
    </w:p>
    <w:p w:rsidR="002C11D7" w:rsidRPr="005930A3" w:rsidRDefault="002C11D7" w:rsidP="002C11D7">
      <w:pPr>
        <w:pStyle w:val="a9"/>
        <w:numPr>
          <w:ilvl w:val="0"/>
          <w:numId w:val="4"/>
        </w:numPr>
        <w:tabs>
          <w:tab w:val="left" w:pos="317"/>
        </w:tabs>
        <w:ind w:left="284" w:hanging="284"/>
        <w:rPr>
          <w:color w:val="262626"/>
        </w:rPr>
      </w:pPr>
      <w:r w:rsidRPr="005930A3">
        <w:rPr>
          <w:color w:val="262626"/>
        </w:rPr>
        <w:t>Образование и карьера в нефтегазовой   отрасли</w:t>
      </w:r>
    </w:p>
    <w:p w:rsidR="00B14708" w:rsidRPr="005930A3" w:rsidRDefault="002C11D7" w:rsidP="009C5E33">
      <w:pPr>
        <w:pStyle w:val="a9"/>
        <w:numPr>
          <w:ilvl w:val="0"/>
          <w:numId w:val="4"/>
        </w:numPr>
        <w:tabs>
          <w:tab w:val="left" w:pos="317"/>
        </w:tabs>
        <w:ind w:left="0" w:firstLine="0"/>
        <w:rPr>
          <w:color w:val="262626"/>
        </w:rPr>
      </w:pPr>
      <w:r w:rsidRPr="005930A3">
        <w:rPr>
          <w:color w:val="262626"/>
        </w:rPr>
        <w:t>PR и коммуникации в нефтегазовой отрасли</w:t>
      </w:r>
    </w:p>
    <w:p w:rsidR="00B14708" w:rsidRPr="005930A3" w:rsidRDefault="00B14708" w:rsidP="00130936">
      <w:pPr>
        <w:tabs>
          <w:tab w:val="left" w:pos="0"/>
          <w:tab w:val="left" w:pos="426"/>
        </w:tabs>
        <w:contextualSpacing/>
        <w:jc w:val="both"/>
        <w:rPr>
          <w:b/>
          <w:color w:val="262626"/>
          <w:lang w:eastAsia="en-US"/>
        </w:rPr>
      </w:pPr>
    </w:p>
    <w:p w:rsidR="00130936" w:rsidRPr="005930A3" w:rsidRDefault="00130936" w:rsidP="00130936">
      <w:pPr>
        <w:tabs>
          <w:tab w:val="left" w:pos="0"/>
          <w:tab w:val="left" w:pos="426"/>
        </w:tabs>
        <w:contextualSpacing/>
        <w:jc w:val="both"/>
        <w:rPr>
          <w:b/>
          <w:color w:val="262626"/>
          <w:lang w:eastAsia="en-US"/>
        </w:rPr>
      </w:pPr>
      <w:r w:rsidRPr="005930A3">
        <w:rPr>
          <w:b/>
          <w:color w:val="262626"/>
          <w:lang w:eastAsia="en-US"/>
        </w:rPr>
        <w:t>8 тематических разделов: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Геология и геофизика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Добыча нефти и газа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Транспортировка и хранение нефти и газа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lastRenderedPageBreak/>
        <w:t>Переработка нефти и газа • Нефтехимия, газохимия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Промышленная, экологическая и пожарная безопасность • Охрана труда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Автоматизация и КИП</w:t>
      </w:r>
    </w:p>
    <w:p w:rsidR="00130936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Информационно-коммуникационные технологии</w:t>
      </w:r>
    </w:p>
    <w:p w:rsidR="002C11D7" w:rsidRPr="005930A3" w:rsidRDefault="00130936" w:rsidP="00130936">
      <w:pPr>
        <w:pStyle w:val="a9"/>
        <w:numPr>
          <w:ilvl w:val="0"/>
          <w:numId w:val="5"/>
        </w:numPr>
        <w:ind w:left="426" w:right="366"/>
        <w:rPr>
          <w:color w:val="262626"/>
        </w:rPr>
      </w:pPr>
      <w:r w:rsidRPr="005930A3">
        <w:rPr>
          <w:color w:val="262626"/>
        </w:rPr>
        <w:t>Энергетическое и электротехническое оборудование</w:t>
      </w:r>
    </w:p>
    <w:p w:rsidR="00B14708" w:rsidRPr="005930A3" w:rsidRDefault="005964F7" w:rsidP="00B14708">
      <w:pPr>
        <w:pStyle w:val="a3"/>
        <w:spacing w:line="300" w:lineRule="auto"/>
        <w:rPr>
          <w:rStyle w:val="a4"/>
          <w:b/>
          <w:color w:val="404040"/>
          <w:u w:val="none"/>
        </w:rPr>
      </w:pPr>
      <w:hyperlink r:id="rId9" w:history="1">
        <w:r w:rsidR="00B14708" w:rsidRPr="005930A3">
          <w:rPr>
            <w:rStyle w:val="a4"/>
            <w:b/>
          </w:rPr>
          <w:t>Для бесплатного посещения выставки получите электронный билет</w:t>
        </w:r>
      </w:hyperlink>
    </w:p>
    <w:p w:rsidR="00561B67" w:rsidRPr="005930A3" w:rsidRDefault="005964F7" w:rsidP="00561B67">
      <w:pPr>
        <w:rPr>
          <w:b/>
          <w:color w:val="1F497D"/>
        </w:rPr>
      </w:pPr>
      <w:hyperlink r:id="rId10" w:history="1">
        <w:r w:rsidR="00561B67" w:rsidRPr="005930A3">
          <w:rPr>
            <w:rStyle w:val="a4"/>
            <w:b/>
          </w:rPr>
          <w:t>13-й РОССИЙСКИЙ НЕФТЕГАЗОВЫЙ КОНГРЕСС / RPGC</w:t>
        </w:r>
        <w:r w:rsidR="00757F6C" w:rsidRPr="005930A3">
          <w:rPr>
            <w:rStyle w:val="a4"/>
            <w:b/>
          </w:rPr>
          <w:t xml:space="preserve"> 2017</w:t>
        </w:r>
      </w:hyperlink>
    </w:p>
    <w:p w:rsidR="00561B67" w:rsidRPr="005930A3" w:rsidRDefault="00561B67" w:rsidP="00561B67">
      <w:pPr>
        <w:rPr>
          <w:b/>
          <w:color w:val="1F497D"/>
        </w:rPr>
      </w:pPr>
      <w:r w:rsidRPr="005930A3">
        <w:rPr>
          <w:b/>
          <w:color w:val="1F497D"/>
        </w:rPr>
        <w:t>в рамках выставки</w:t>
      </w:r>
      <w:r w:rsidR="001A0431" w:rsidRPr="005930A3">
        <w:rPr>
          <w:color w:val="404040"/>
          <w:shd w:val="clear" w:color="auto" w:fill="FFFFFF"/>
        </w:rPr>
        <w:t xml:space="preserve"> </w:t>
      </w:r>
    </w:p>
    <w:p w:rsidR="00561B67" w:rsidRPr="005930A3" w:rsidRDefault="00561B67" w:rsidP="00561B67">
      <w:pPr>
        <w:rPr>
          <w:b/>
          <w:color w:val="595959"/>
        </w:rPr>
      </w:pPr>
      <w:r w:rsidRPr="005930A3">
        <w:rPr>
          <w:b/>
          <w:color w:val="595959"/>
        </w:rPr>
        <w:t>27-28 июня 2017</w:t>
      </w:r>
    </w:p>
    <w:p w:rsidR="00561B67" w:rsidRPr="005930A3" w:rsidRDefault="00561B67" w:rsidP="00561B67">
      <w:pPr>
        <w:tabs>
          <w:tab w:val="left" w:pos="0"/>
          <w:tab w:val="left" w:pos="426"/>
        </w:tabs>
        <w:jc w:val="both"/>
        <w:rPr>
          <w:b/>
          <w:color w:val="E36C0A"/>
        </w:rPr>
      </w:pPr>
      <w:r w:rsidRPr="005930A3">
        <w:rPr>
          <w:b/>
          <w:color w:val="E36C0A"/>
        </w:rPr>
        <w:t xml:space="preserve">Москва </w:t>
      </w:r>
      <w:r w:rsidRPr="005930A3">
        <w:rPr>
          <w:b/>
          <w:bCs/>
          <w:color w:val="E36C0A"/>
        </w:rPr>
        <w:t xml:space="preserve">• </w:t>
      </w:r>
      <w:r w:rsidRPr="005930A3">
        <w:rPr>
          <w:b/>
          <w:color w:val="E36C0A"/>
        </w:rPr>
        <w:t>МВЦ «Крокус Экспо»</w:t>
      </w:r>
      <w:r w:rsidRPr="005930A3">
        <w:rPr>
          <w:b/>
          <w:bCs/>
          <w:color w:val="E36C0A"/>
        </w:rPr>
        <w:t xml:space="preserve"> </w:t>
      </w:r>
    </w:p>
    <w:p w:rsidR="00561B67" w:rsidRPr="005930A3" w:rsidRDefault="00561B67" w:rsidP="00561B67">
      <w:pPr>
        <w:pStyle w:val="a9"/>
        <w:ind w:left="426" w:right="366"/>
        <w:rPr>
          <w:color w:val="262626"/>
        </w:rPr>
      </w:pPr>
    </w:p>
    <w:p w:rsidR="002D3C2C" w:rsidRPr="005930A3" w:rsidRDefault="00682E26" w:rsidP="00682E26">
      <w:pPr>
        <w:ind w:right="366"/>
        <w:rPr>
          <w:color w:val="404040"/>
          <w:shd w:val="clear" w:color="auto" w:fill="FFFFFF"/>
        </w:rPr>
      </w:pPr>
      <w:r w:rsidRPr="005930A3">
        <w:rPr>
          <w:rStyle w:val="a5"/>
          <w:color w:val="404040"/>
          <w:shd w:val="clear" w:color="auto" w:fill="FFFFFF"/>
        </w:rPr>
        <w:t>Российский</w:t>
      </w:r>
      <w:r w:rsidRPr="005930A3">
        <w:rPr>
          <w:rStyle w:val="apple-converted-space"/>
          <w:b/>
          <w:bCs/>
          <w:color w:val="404040"/>
          <w:shd w:val="clear" w:color="auto" w:fill="FFFFFF"/>
        </w:rPr>
        <w:t> </w:t>
      </w:r>
      <w:r w:rsidRPr="005930A3">
        <w:rPr>
          <w:rStyle w:val="a5"/>
          <w:color w:val="404040"/>
          <w:shd w:val="clear" w:color="auto" w:fill="FFFFFF"/>
        </w:rPr>
        <w:t>Нефтегазовый Конгресс /</w:t>
      </w:r>
      <w:r w:rsidRPr="005930A3">
        <w:rPr>
          <w:rStyle w:val="apple-converted-space"/>
          <w:b/>
          <w:bCs/>
          <w:color w:val="404040"/>
          <w:shd w:val="clear" w:color="auto" w:fill="FFFFFF"/>
        </w:rPr>
        <w:t> </w:t>
      </w:r>
      <w:r w:rsidRPr="005930A3">
        <w:rPr>
          <w:rStyle w:val="a5"/>
          <w:color w:val="404040"/>
          <w:shd w:val="clear" w:color="auto" w:fill="FFFFFF"/>
        </w:rPr>
        <w:t>RPGC 2017</w:t>
      </w:r>
      <w:r w:rsidRPr="005930A3">
        <w:rPr>
          <w:color w:val="404040"/>
          <w:shd w:val="clear" w:color="auto" w:fill="FFFFFF"/>
        </w:rPr>
        <w:t> —</w:t>
      </w:r>
      <w:r w:rsidRPr="005930A3">
        <w:rPr>
          <w:rStyle w:val="apple-converted-space"/>
          <w:color w:val="404040"/>
          <w:shd w:val="clear" w:color="auto" w:fill="FFFFFF"/>
        </w:rPr>
        <w:t> </w:t>
      </w:r>
      <w:r w:rsidRPr="005930A3">
        <w:rPr>
          <w:color w:val="404040"/>
          <w:shd w:val="clear" w:color="auto" w:fill="FFFFFF"/>
        </w:rPr>
        <w:t>знаковое отраслевое мероприятие с авторитетными докладчиками и насыщенной программой.</w:t>
      </w:r>
    </w:p>
    <w:p w:rsidR="00B13380" w:rsidRPr="005930A3" w:rsidRDefault="00B13380" w:rsidP="00682E26">
      <w:pPr>
        <w:ind w:right="366"/>
        <w:rPr>
          <w:color w:val="404040"/>
          <w:shd w:val="clear" w:color="auto" w:fill="FFFFFF"/>
        </w:rPr>
      </w:pPr>
    </w:p>
    <w:p w:rsidR="00B13380" w:rsidRPr="005930A3" w:rsidRDefault="00B13380" w:rsidP="003E6F31">
      <w:pPr>
        <w:pStyle w:val="a3"/>
        <w:spacing w:before="0" w:beforeAutospacing="0" w:after="192" w:afterAutospacing="0"/>
        <w:jc w:val="both"/>
        <w:textAlignment w:val="baseline"/>
        <w:rPr>
          <w:color w:val="262626" w:themeColor="text1" w:themeTint="D9"/>
        </w:rPr>
      </w:pPr>
      <w:r w:rsidRPr="005930A3">
        <w:rPr>
          <w:color w:val="262626" w:themeColor="text1" w:themeTint="D9"/>
        </w:rPr>
        <w:t xml:space="preserve">Более 25 лет </w:t>
      </w:r>
      <w:r w:rsidRPr="005930A3">
        <w:rPr>
          <w:b/>
          <w:bCs/>
          <w:color w:val="262626" w:themeColor="text1" w:themeTint="D9"/>
        </w:rPr>
        <w:t>Российский Нефтегазовый Конгресс /</w:t>
      </w:r>
      <w:r w:rsidRPr="005930A3">
        <w:rPr>
          <w:color w:val="262626" w:themeColor="text1" w:themeTint="D9"/>
        </w:rPr>
        <w:t> </w:t>
      </w:r>
      <w:r w:rsidRPr="005930A3">
        <w:rPr>
          <w:b/>
          <w:bCs/>
          <w:color w:val="262626" w:themeColor="text1" w:themeTint="D9"/>
        </w:rPr>
        <w:t xml:space="preserve">RPGC </w:t>
      </w:r>
      <w:r w:rsidRPr="005930A3">
        <w:rPr>
          <w:color w:val="262626" w:themeColor="text1" w:themeTint="D9"/>
        </w:rPr>
        <w:t xml:space="preserve">является ведущей в России международной площадкой для обсуждения актуальных вопросов нефтегазовой отрасли и определения перспективных направлений и механизмов сотрудничества на </w:t>
      </w:r>
      <w:proofErr w:type="gramStart"/>
      <w:r w:rsidRPr="005930A3">
        <w:rPr>
          <w:color w:val="262626" w:themeColor="text1" w:themeTint="D9"/>
        </w:rPr>
        <w:t>межгосударственном</w:t>
      </w:r>
      <w:proofErr w:type="gramEnd"/>
      <w:r w:rsidRPr="005930A3">
        <w:rPr>
          <w:color w:val="262626" w:themeColor="text1" w:themeTint="D9"/>
        </w:rPr>
        <w:t xml:space="preserve"> и бизнес-уровнях.</w:t>
      </w:r>
    </w:p>
    <w:p w:rsidR="00B13380" w:rsidRPr="005930A3" w:rsidRDefault="00B13380" w:rsidP="00B47B4C">
      <w:pPr>
        <w:rPr>
          <w:b/>
          <w:bCs/>
          <w:color w:val="1F497D"/>
        </w:rPr>
      </w:pPr>
      <w:r w:rsidRPr="005930A3">
        <w:rPr>
          <w:b/>
          <w:color w:val="1F497D"/>
        </w:rPr>
        <w:t>В программе Конгресса в 2017 году:</w:t>
      </w:r>
    </w:p>
    <w:p w:rsidR="00B13380" w:rsidRPr="005930A3" w:rsidRDefault="00B13380" w:rsidP="00B13380">
      <w:pPr>
        <w:numPr>
          <w:ilvl w:val="0"/>
          <w:numId w:val="6"/>
        </w:numPr>
        <w:ind w:left="450"/>
        <w:textAlignment w:val="baseline"/>
        <w:rPr>
          <w:color w:val="555555"/>
        </w:rPr>
      </w:pPr>
      <w:r w:rsidRPr="005930A3">
        <w:rPr>
          <w:color w:val="555555"/>
        </w:rPr>
        <w:t>Более</w:t>
      </w:r>
      <w:r w:rsidRPr="005930A3">
        <w:rPr>
          <w:rStyle w:val="apple-converted-space"/>
          <w:color w:val="555555"/>
        </w:rPr>
        <w:t> </w:t>
      </w: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15 мероприятий</w:t>
      </w:r>
      <w:r w:rsidRPr="005930A3">
        <w:rPr>
          <w:rStyle w:val="apple-converted-space"/>
          <w:color w:val="555555"/>
        </w:rPr>
        <w:t> </w:t>
      </w:r>
      <w:r w:rsidRPr="005930A3">
        <w:rPr>
          <w:color w:val="555555"/>
        </w:rPr>
        <w:t>различного формата, в том числе:</w:t>
      </w:r>
    </w:p>
    <w:p w:rsidR="00B13380" w:rsidRPr="005930A3" w:rsidRDefault="00B13380" w:rsidP="00B13380">
      <w:pPr>
        <w:numPr>
          <w:ilvl w:val="0"/>
          <w:numId w:val="6"/>
        </w:numPr>
        <w:ind w:left="450"/>
        <w:textAlignment w:val="baseline"/>
        <w:rPr>
          <w:rStyle w:val="a5"/>
          <w:rFonts w:eastAsiaTheme="majorEastAsia"/>
          <w:b w:val="0"/>
          <w:bCs w:val="0"/>
          <w:color w:val="555555"/>
        </w:rPr>
      </w:pP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День Нефти и День Газа</w:t>
      </w:r>
    </w:p>
    <w:p w:rsidR="00B13380" w:rsidRPr="005930A3" w:rsidRDefault="00B13380" w:rsidP="00B13380">
      <w:pPr>
        <w:numPr>
          <w:ilvl w:val="0"/>
          <w:numId w:val="6"/>
        </w:numPr>
        <w:ind w:left="450"/>
        <w:textAlignment w:val="baseline"/>
        <w:rPr>
          <w:color w:val="555555"/>
        </w:rPr>
      </w:pP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Пленарные заседания</w:t>
      </w:r>
      <w:r w:rsidRPr="005930A3">
        <w:rPr>
          <w:color w:val="555555"/>
        </w:rPr>
        <w:t>, посвященные роли и позиции России в мировом нефтегазовом бизнесе, а также стратегическим и коммерческим вопросам развития российской нефтегазовой отрасли.</w:t>
      </w:r>
    </w:p>
    <w:p w:rsidR="00B13380" w:rsidRPr="005930A3" w:rsidRDefault="00B13380" w:rsidP="00B13380">
      <w:pPr>
        <w:numPr>
          <w:ilvl w:val="0"/>
          <w:numId w:val="6"/>
        </w:numPr>
        <w:ind w:left="450"/>
        <w:textAlignment w:val="baseline"/>
        <w:rPr>
          <w:color w:val="555555"/>
        </w:rPr>
      </w:pP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PRG</w:t>
      </w:r>
      <w:proofErr w:type="gramStart"/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С</w:t>
      </w:r>
      <w:proofErr w:type="gramEnd"/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 xml:space="preserve"> Форумы и Cпециальные заседания, в том числе:</w:t>
      </w:r>
      <w:r w:rsidRPr="005930A3">
        <w:rPr>
          <w:color w:val="555555"/>
        </w:rPr>
        <w:br/>
        <w:t>- Поиски, разведка и добыча нефти в России: тенденции и    перспективы. Обзор ключевых проектов отрасли</w:t>
      </w:r>
      <w:r w:rsidRPr="005930A3">
        <w:rPr>
          <w:color w:val="555555"/>
        </w:rPr>
        <w:br/>
      </w: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  Партнер – Фонд «СКОЛКОВО»</w:t>
      </w:r>
      <w:r w:rsidRPr="005930A3">
        <w:rPr>
          <w:color w:val="555555"/>
        </w:rPr>
        <w:br/>
        <w:t>- Российская газовая промышленность: стратегия в области добычи.</w:t>
      </w:r>
      <w:r w:rsidRPr="005930A3">
        <w:rPr>
          <w:color w:val="555555"/>
        </w:rPr>
        <w:br/>
      </w: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  Партнер –</w:t>
      </w:r>
      <w:r w:rsidRPr="005930A3">
        <w:rPr>
          <w:color w:val="555555"/>
        </w:rPr>
        <w:t> </w:t>
      </w: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Российское газовое общество</w:t>
      </w:r>
      <w:r w:rsidRPr="005930A3">
        <w:rPr>
          <w:color w:val="555555"/>
        </w:rPr>
        <w:br/>
        <w:t>- Освоение углеводородных ресурсов российского шельфа</w:t>
      </w:r>
      <w:r w:rsidRPr="005930A3">
        <w:rPr>
          <w:color w:val="555555"/>
        </w:rPr>
        <w:br/>
        <w:t>- Диверсификация рынков сбыта российского газа. Важнейшие реализуемые проекты</w:t>
      </w:r>
      <w:r w:rsidRPr="005930A3">
        <w:rPr>
          <w:color w:val="555555"/>
        </w:rPr>
        <w:br/>
        <w:t>- Транспортировка нефти и нефтепродуктов: перспективные проекты и решения</w:t>
      </w:r>
      <w:r w:rsidRPr="005930A3">
        <w:rPr>
          <w:color w:val="555555"/>
        </w:rPr>
        <w:br/>
        <w:t>- Как стать поставщиком нефтегазовой компании.</w:t>
      </w:r>
      <w:r w:rsidRPr="005930A3">
        <w:rPr>
          <w:color w:val="555555"/>
        </w:rPr>
        <w:br/>
      </w:r>
      <w:r w:rsidRPr="005930A3">
        <w:rPr>
          <w:rStyle w:val="a5"/>
          <w:rFonts w:eastAsiaTheme="majorEastAsia"/>
          <w:color w:val="555555"/>
          <w:bdr w:val="none" w:sz="0" w:space="0" w:color="auto" w:frame="1"/>
        </w:rPr>
        <w:t>  Партнер – Союз нефтегазопромышленников России</w:t>
      </w:r>
      <w:r w:rsidRPr="005930A3">
        <w:rPr>
          <w:color w:val="555555"/>
        </w:rPr>
        <w:br/>
        <w:t>- Финансирование проектов в нефтегазовой отрасли</w:t>
      </w:r>
      <w:r w:rsidRPr="005930A3">
        <w:rPr>
          <w:color w:val="555555"/>
        </w:rPr>
        <w:br/>
        <w:t>- 4-й Российско-Иранский форум / RIOG 2017 «Россия-Иран: сотрудничество в сфере инвестиций и технологий для нефтегазовой отрасли»</w:t>
      </w:r>
    </w:p>
    <w:p w:rsidR="00B13380" w:rsidRPr="005930A3" w:rsidRDefault="00B13380" w:rsidP="00682E26">
      <w:pPr>
        <w:ind w:right="366"/>
        <w:rPr>
          <w:color w:val="262626"/>
        </w:rPr>
      </w:pPr>
    </w:p>
    <w:p w:rsidR="00187390" w:rsidRPr="005930A3" w:rsidRDefault="005964F7" w:rsidP="00187390">
      <w:pPr>
        <w:rPr>
          <w:b/>
          <w:bCs/>
          <w:color w:val="1F497D"/>
        </w:rPr>
      </w:pPr>
      <w:hyperlink r:id="rId11" w:history="1">
        <w:r w:rsidR="00187390" w:rsidRPr="005930A3">
          <w:rPr>
            <w:rStyle w:val="a4"/>
            <w:b/>
            <w:bCs/>
          </w:rPr>
          <w:t>Программа Российского Нефтегазового Конгресса/ RPGC 2017</w:t>
        </w:r>
      </w:hyperlink>
    </w:p>
    <w:p w:rsidR="00187390" w:rsidRPr="005930A3" w:rsidRDefault="00187390" w:rsidP="00187390">
      <w:pPr>
        <w:pStyle w:val="a9"/>
        <w:rPr>
          <w:rStyle w:val="a5"/>
          <w:color w:val="4F81BD"/>
          <w:shd w:val="clear" w:color="auto" w:fill="FFFFFF"/>
        </w:rPr>
      </w:pPr>
    </w:p>
    <w:p w:rsidR="00DF5E22" w:rsidRPr="005930A3" w:rsidRDefault="00B13380" w:rsidP="00646FDA">
      <w:pPr>
        <w:tabs>
          <w:tab w:val="left" w:pos="0"/>
          <w:tab w:val="left" w:pos="426"/>
        </w:tabs>
        <w:contextualSpacing/>
        <w:jc w:val="both"/>
      </w:pPr>
      <w:r w:rsidRPr="005930A3">
        <w:t xml:space="preserve">С 2008 года Международный газовый союз/ IGU, наряду с Газпромом, традиционно  </w:t>
      </w:r>
      <w:proofErr w:type="gramStart"/>
      <w:r w:rsidRPr="005930A3">
        <w:t>поддерживает День Газа на Российском нефтегазовом конгрессе/ RPGC и оказывает</w:t>
      </w:r>
      <w:proofErr w:type="gramEnd"/>
      <w:r w:rsidRPr="005930A3">
        <w:t xml:space="preserve"> поддержку выставке «НЕФТЬ И ГАЗ» / MIOGE.</w:t>
      </w:r>
    </w:p>
    <w:p w:rsidR="002D3C2C" w:rsidRPr="00F60CEB" w:rsidRDefault="005964F7" w:rsidP="00A0118E">
      <w:pPr>
        <w:tabs>
          <w:tab w:val="left" w:pos="0"/>
          <w:tab w:val="left" w:pos="426"/>
        </w:tabs>
        <w:contextualSpacing/>
        <w:jc w:val="center"/>
        <w:rPr>
          <w:rFonts w:ascii="Calibri" w:hAnsi="Calibri"/>
          <w:b/>
          <w:color w:val="365F91"/>
          <w:sz w:val="28"/>
          <w:szCs w:val="28"/>
        </w:rPr>
      </w:pPr>
      <w:hyperlink r:id="rId12" w:history="1">
        <w:r w:rsidR="002D3C2C" w:rsidRPr="00CD4905">
          <w:rPr>
            <w:rStyle w:val="a4"/>
            <w:rFonts w:ascii="Calibri" w:hAnsi="Calibri"/>
            <w:b/>
            <w:sz w:val="28"/>
            <w:szCs w:val="28"/>
          </w:rPr>
          <w:t>ПАРТНЕРЫ ДНЯ ГАЗА НА КОНГРЕССЕ</w:t>
        </w:r>
      </w:hyperlink>
    </w:p>
    <w:p w:rsidR="002D3C2C" w:rsidRPr="00C0187B" w:rsidRDefault="002D3C2C" w:rsidP="002D3C2C">
      <w:pPr>
        <w:pStyle w:val="a3"/>
        <w:spacing w:before="0" w:beforeAutospacing="0" w:after="0" w:afterAutospacing="0" w:line="300" w:lineRule="auto"/>
        <w:jc w:val="center"/>
        <w:rPr>
          <w:rFonts w:ascii="Calibri" w:hAnsi="Calibri" w:cs="Calibri"/>
          <w:color w:val="262626"/>
        </w:rPr>
      </w:pPr>
    </w:p>
    <w:p w:rsidR="00B13380" w:rsidRDefault="00A0118E" w:rsidP="002D3C2C">
      <w:pPr>
        <w:pStyle w:val="a9"/>
        <w:ind w:left="426" w:right="366"/>
        <w:jc w:val="center"/>
        <w:rPr>
          <w:rFonts w:ascii="Calibri" w:hAnsi="Calibri"/>
          <w:color w:val="262626"/>
          <w:szCs w:val="26"/>
        </w:rPr>
      </w:pPr>
      <w:r w:rsidRPr="00A0118E">
        <w:rPr>
          <w:rFonts w:ascii="Calibri" w:hAnsi="Calibri"/>
          <w:noProof/>
          <w:color w:val="262626"/>
          <w:szCs w:val="26"/>
        </w:rPr>
        <w:drawing>
          <wp:inline distT="0" distB="0" distL="0" distR="0">
            <wp:extent cx="2085975" cy="640760"/>
            <wp:effectExtent l="0" t="0" r="0" b="698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362" cy="64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380" w:rsidRDefault="00B13380" w:rsidP="00B13380">
      <w:pPr>
        <w:tabs>
          <w:tab w:val="left" w:pos="3629"/>
          <w:tab w:val="left" w:pos="3974"/>
          <w:tab w:val="left" w:pos="4550"/>
          <w:tab w:val="left" w:pos="4877"/>
        </w:tabs>
        <w:textAlignment w:val="baseline"/>
        <w:rPr>
          <w:rFonts w:asciiTheme="minorHAnsi" w:hAnsiTheme="minorHAnsi" w:cstheme="minorHAnsi"/>
          <w:color w:val="555555"/>
          <w:szCs w:val="18"/>
        </w:rPr>
      </w:pPr>
    </w:p>
    <w:p w:rsidR="00B13380" w:rsidRDefault="00B13380" w:rsidP="00B47B4C">
      <w:pPr>
        <w:rPr>
          <w:rFonts w:ascii="Calibri" w:hAnsi="Calibri"/>
          <w:b/>
          <w:color w:val="1F497D"/>
          <w:sz w:val="28"/>
          <w:szCs w:val="28"/>
        </w:rPr>
      </w:pPr>
      <w:r w:rsidRPr="00B47B4C">
        <w:rPr>
          <w:rFonts w:ascii="Calibri" w:hAnsi="Calibri"/>
          <w:b/>
          <w:color w:val="1F497D"/>
          <w:sz w:val="28"/>
          <w:szCs w:val="28"/>
        </w:rPr>
        <w:t>В числе приглашенных докладчиков  RPGC  2017</w:t>
      </w:r>
    </w:p>
    <w:p w:rsidR="00B47B4C" w:rsidRPr="00B47B4C" w:rsidRDefault="00B47B4C" w:rsidP="00B47B4C">
      <w:pPr>
        <w:rPr>
          <w:rStyle w:val="a5"/>
          <w:rFonts w:asciiTheme="minorHAnsi" w:eastAsiaTheme="majorEastAsia" w:hAnsiTheme="minorHAnsi" w:cstheme="minorHAnsi"/>
          <w:b w:val="0"/>
          <w:bdr w:val="none" w:sz="0" w:space="0" w:color="auto" w:frame="1"/>
        </w:rPr>
      </w:pPr>
    </w:p>
    <w:p w:rsidR="00B13380" w:rsidRDefault="00B13380" w:rsidP="00B13380">
      <w:r>
        <w:rPr>
          <w:noProof/>
        </w:rPr>
        <w:lastRenderedPageBreak/>
        <w:drawing>
          <wp:inline distT="0" distB="0" distL="0" distR="0">
            <wp:extent cx="6152515" cy="182943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380" w:rsidRPr="00252488" w:rsidRDefault="00B13380" w:rsidP="00252488">
      <w:pPr>
        <w:tabs>
          <w:tab w:val="left" w:pos="0"/>
          <w:tab w:val="left" w:pos="426"/>
        </w:tabs>
        <w:contextualSpacing/>
        <w:rPr>
          <w:lang w:val="en-US"/>
        </w:rPr>
      </w:pPr>
      <w:r>
        <w:rPr>
          <w:b/>
          <w:sz w:val="22"/>
          <w:szCs w:val="22"/>
        </w:rPr>
        <w:t xml:space="preserve">     </w:t>
      </w:r>
    </w:p>
    <w:p w:rsidR="00B13380" w:rsidRPr="00B47B4C" w:rsidRDefault="005964F7" w:rsidP="00B47B4C">
      <w:pPr>
        <w:jc w:val="center"/>
        <w:rPr>
          <w:rFonts w:ascii="Calibri" w:hAnsi="Calibri"/>
          <w:b/>
          <w:color w:val="1F497D"/>
          <w:sz w:val="28"/>
          <w:szCs w:val="28"/>
        </w:rPr>
      </w:pPr>
      <w:hyperlink r:id="rId15" w:history="1">
        <w:r w:rsidR="00B13380" w:rsidRPr="00252488">
          <w:rPr>
            <w:rStyle w:val="a4"/>
            <w:rFonts w:ascii="Calibri" w:hAnsi="Calibri"/>
            <w:b/>
            <w:sz w:val="28"/>
            <w:szCs w:val="28"/>
          </w:rPr>
          <w:t>ОФИЦИАЛЬНАЯ ПОДДЕРЖКА</w:t>
        </w:r>
      </w:hyperlink>
    </w:p>
    <w:p w:rsidR="00B13380" w:rsidRDefault="00B13380" w:rsidP="00B13380">
      <w:pPr>
        <w:tabs>
          <w:tab w:val="left" w:pos="0"/>
          <w:tab w:val="left" w:pos="426"/>
        </w:tabs>
        <w:contextualSpacing/>
        <w:jc w:val="both"/>
      </w:pPr>
      <w:r>
        <w:rPr>
          <w:rFonts w:ascii="Calibri" w:hAnsi="Calibri"/>
          <w:noProof/>
        </w:rPr>
        <w:drawing>
          <wp:inline distT="0" distB="0" distL="0" distR="0">
            <wp:extent cx="7124700" cy="581025"/>
            <wp:effectExtent l="0" t="0" r="0" b="9525"/>
            <wp:docPr id="12" name="Рисунок 12" descr="Mioge17_broch_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oge17_broch__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85" t="24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380" w:rsidRDefault="005930A3" w:rsidP="00B13380">
      <w:pPr>
        <w:tabs>
          <w:tab w:val="left" w:pos="0"/>
          <w:tab w:val="left" w:pos="426"/>
        </w:tabs>
        <w:contextualSpacing/>
        <w:jc w:val="both"/>
      </w:pPr>
      <w:r>
        <w:t>Информационный партнер мероприятия журнал «Безопасность труда в промышленности»</w:t>
      </w:r>
    </w:p>
    <w:p w:rsidR="00017FA8" w:rsidRDefault="00017FA8" w:rsidP="00B13380">
      <w:pPr>
        <w:tabs>
          <w:tab w:val="left" w:pos="0"/>
          <w:tab w:val="left" w:pos="426"/>
        </w:tabs>
        <w:contextualSpacing/>
        <w:jc w:val="both"/>
      </w:pPr>
    </w:p>
    <w:p w:rsidR="005930A3" w:rsidRDefault="00017FA8" w:rsidP="00B13380">
      <w:pPr>
        <w:tabs>
          <w:tab w:val="left" w:pos="0"/>
          <w:tab w:val="left" w:pos="426"/>
        </w:tabs>
        <w:contextualSpacing/>
        <w:jc w:val="both"/>
      </w:pPr>
      <w:r>
        <w:rPr>
          <w:noProof/>
        </w:rPr>
        <w:drawing>
          <wp:inline distT="0" distB="0" distL="0" distR="0">
            <wp:extent cx="1571625" cy="40298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0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A8" w:rsidRDefault="00017FA8" w:rsidP="00DF5E22"/>
    <w:p w:rsidR="002D3C2C" w:rsidRDefault="005964F7" w:rsidP="00DF5E22">
      <w:pPr>
        <w:rPr>
          <w:rFonts w:ascii="Calibri" w:hAnsi="Calibri"/>
          <w:b/>
          <w:bCs/>
          <w:color w:val="1F497D"/>
          <w:sz w:val="28"/>
          <w:szCs w:val="28"/>
        </w:rPr>
      </w:pPr>
      <w:hyperlink r:id="rId18" w:history="1">
        <w:r w:rsidR="00A646CF" w:rsidRPr="00252488">
          <w:rPr>
            <w:rStyle w:val="a4"/>
            <w:rFonts w:ascii="Calibri" w:hAnsi="Calibri"/>
            <w:b/>
            <w:bCs/>
            <w:sz w:val="28"/>
            <w:szCs w:val="28"/>
          </w:rPr>
          <w:t>Принять участие в</w:t>
        </w:r>
        <w:r w:rsidR="001C3F07" w:rsidRPr="00252488">
          <w:rPr>
            <w:rStyle w:val="a4"/>
            <w:rFonts w:ascii="Calibri" w:hAnsi="Calibri"/>
            <w:b/>
            <w:bCs/>
            <w:sz w:val="28"/>
            <w:szCs w:val="28"/>
          </w:rPr>
          <w:t xml:space="preserve"> Конгрессе</w:t>
        </w:r>
      </w:hyperlink>
      <w:r w:rsidR="001C3F07" w:rsidRPr="00DF5E22">
        <w:rPr>
          <w:rFonts w:ascii="Calibri" w:hAnsi="Calibri"/>
          <w:b/>
          <w:bCs/>
          <w:color w:val="1F497D"/>
          <w:sz w:val="28"/>
          <w:szCs w:val="28"/>
        </w:rPr>
        <w:t xml:space="preserve"> </w:t>
      </w:r>
    </w:p>
    <w:p w:rsidR="00DF5E22" w:rsidRDefault="00DF5E22" w:rsidP="00DF5E22">
      <w:pPr>
        <w:rPr>
          <w:rFonts w:ascii="Calibri" w:hAnsi="Calibri"/>
          <w:b/>
          <w:bCs/>
          <w:color w:val="1F497D"/>
          <w:sz w:val="28"/>
          <w:szCs w:val="28"/>
        </w:rPr>
      </w:pPr>
    </w:p>
    <w:p w:rsidR="00DF5E22" w:rsidRPr="00DF5E22" w:rsidRDefault="00DF5E22" w:rsidP="00DF5E22">
      <w:pPr>
        <w:rPr>
          <w:rFonts w:ascii="Calibri" w:hAnsi="Calibri"/>
          <w:b/>
          <w:bCs/>
          <w:color w:val="1F497D"/>
          <w:sz w:val="28"/>
          <w:szCs w:val="28"/>
        </w:rPr>
      </w:pPr>
      <w:r>
        <w:rPr>
          <w:rFonts w:ascii="Calibri" w:hAnsi="Calibri"/>
          <w:b/>
          <w:bCs/>
          <w:color w:val="1F497D"/>
          <w:sz w:val="28"/>
          <w:szCs w:val="28"/>
        </w:rPr>
        <w:t xml:space="preserve">Более подробная информация на </w:t>
      </w:r>
      <w:r w:rsidRPr="00DF5E22">
        <w:rPr>
          <w:rFonts w:ascii="Calibri" w:hAnsi="Calibri"/>
          <w:b/>
          <w:bCs/>
          <w:color w:val="1F497D"/>
          <w:sz w:val="28"/>
          <w:szCs w:val="28"/>
        </w:rPr>
        <w:t>http://www.mioge.ru</w:t>
      </w:r>
    </w:p>
    <w:sectPr w:rsidR="00DF5E22" w:rsidRPr="00DF5E22" w:rsidSect="007D2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9B7"/>
    <w:multiLevelType w:val="multilevel"/>
    <w:tmpl w:val="70A4DE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E1841"/>
    <w:multiLevelType w:val="hybridMultilevel"/>
    <w:tmpl w:val="6270FE8A"/>
    <w:lvl w:ilvl="0" w:tplc="DD1AD81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7F62176"/>
    <w:multiLevelType w:val="hybridMultilevel"/>
    <w:tmpl w:val="CFF8129A"/>
    <w:lvl w:ilvl="0" w:tplc="229AC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E0D"/>
    <w:multiLevelType w:val="multilevel"/>
    <w:tmpl w:val="6FCC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04F11"/>
    <w:multiLevelType w:val="hybridMultilevel"/>
    <w:tmpl w:val="F5CE7090"/>
    <w:lvl w:ilvl="0" w:tplc="154200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227D4"/>
    <w:multiLevelType w:val="hybridMultilevel"/>
    <w:tmpl w:val="84DAFFFA"/>
    <w:lvl w:ilvl="0" w:tplc="D7B0033A">
      <w:start w:val="1"/>
      <w:numFmt w:val="decimal"/>
      <w:lvlText w:val="%1."/>
      <w:lvlJc w:val="left"/>
      <w:pPr>
        <w:ind w:left="-27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6E0F056E"/>
    <w:multiLevelType w:val="multilevel"/>
    <w:tmpl w:val="0EF87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971DDE"/>
    <w:multiLevelType w:val="hybridMultilevel"/>
    <w:tmpl w:val="28AA8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239"/>
    <w:rsid w:val="000013AF"/>
    <w:rsid w:val="00015E14"/>
    <w:rsid w:val="00017FA8"/>
    <w:rsid w:val="00020000"/>
    <w:rsid w:val="000443FC"/>
    <w:rsid w:val="00045404"/>
    <w:rsid w:val="00094CD8"/>
    <w:rsid w:val="000D681D"/>
    <w:rsid w:val="000F5EA3"/>
    <w:rsid w:val="00107842"/>
    <w:rsid w:val="00110239"/>
    <w:rsid w:val="001130F7"/>
    <w:rsid w:val="001307AC"/>
    <w:rsid w:val="00130936"/>
    <w:rsid w:val="00140F2D"/>
    <w:rsid w:val="0018343F"/>
    <w:rsid w:val="00187390"/>
    <w:rsid w:val="00187E98"/>
    <w:rsid w:val="001949A1"/>
    <w:rsid w:val="001A0431"/>
    <w:rsid w:val="001B56B8"/>
    <w:rsid w:val="001C3F07"/>
    <w:rsid w:val="001D64EB"/>
    <w:rsid w:val="0021186B"/>
    <w:rsid w:val="002336F8"/>
    <w:rsid w:val="00252488"/>
    <w:rsid w:val="00262650"/>
    <w:rsid w:val="002A7DA2"/>
    <w:rsid w:val="002B7665"/>
    <w:rsid w:val="002C11D7"/>
    <w:rsid w:val="002D2C35"/>
    <w:rsid w:val="002D3C2C"/>
    <w:rsid w:val="002E64DD"/>
    <w:rsid w:val="003001AE"/>
    <w:rsid w:val="0031348C"/>
    <w:rsid w:val="003423D6"/>
    <w:rsid w:val="00346632"/>
    <w:rsid w:val="00346E5C"/>
    <w:rsid w:val="003B1687"/>
    <w:rsid w:val="003E6F31"/>
    <w:rsid w:val="00413C37"/>
    <w:rsid w:val="00426FA9"/>
    <w:rsid w:val="00476135"/>
    <w:rsid w:val="004C7256"/>
    <w:rsid w:val="004F58D3"/>
    <w:rsid w:val="005416A7"/>
    <w:rsid w:val="00557E7E"/>
    <w:rsid w:val="00561B67"/>
    <w:rsid w:val="005930A3"/>
    <w:rsid w:val="005945FB"/>
    <w:rsid w:val="005964F7"/>
    <w:rsid w:val="005A7F37"/>
    <w:rsid w:val="005C005D"/>
    <w:rsid w:val="005F0DF4"/>
    <w:rsid w:val="00646FDA"/>
    <w:rsid w:val="006779C3"/>
    <w:rsid w:val="00682E26"/>
    <w:rsid w:val="006A550D"/>
    <w:rsid w:val="006E5757"/>
    <w:rsid w:val="00725095"/>
    <w:rsid w:val="00741C2B"/>
    <w:rsid w:val="00757F6C"/>
    <w:rsid w:val="0078297B"/>
    <w:rsid w:val="007972E4"/>
    <w:rsid w:val="007A4600"/>
    <w:rsid w:val="007D2C7A"/>
    <w:rsid w:val="007F0077"/>
    <w:rsid w:val="0081689B"/>
    <w:rsid w:val="00873905"/>
    <w:rsid w:val="008834F2"/>
    <w:rsid w:val="008A1ED3"/>
    <w:rsid w:val="008A5742"/>
    <w:rsid w:val="008D7D1C"/>
    <w:rsid w:val="008E255F"/>
    <w:rsid w:val="00903969"/>
    <w:rsid w:val="009A21E6"/>
    <w:rsid w:val="009A7F0D"/>
    <w:rsid w:val="009B4641"/>
    <w:rsid w:val="009C5E33"/>
    <w:rsid w:val="009D1EA2"/>
    <w:rsid w:val="00A0118E"/>
    <w:rsid w:val="00A4738F"/>
    <w:rsid w:val="00A57E7C"/>
    <w:rsid w:val="00A646CF"/>
    <w:rsid w:val="00A86121"/>
    <w:rsid w:val="00AA64B2"/>
    <w:rsid w:val="00AD167D"/>
    <w:rsid w:val="00B018F3"/>
    <w:rsid w:val="00B01B30"/>
    <w:rsid w:val="00B13380"/>
    <w:rsid w:val="00B14708"/>
    <w:rsid w:val="00B3088A"/>
    <w:rsid w:val="00B4271A"/>
    <w:rsid w:val="00B47B4C"/>
    <w:rsid w:val="00B47F0C"/>
    <w:rsid w:val="00B55C9D"/>
    <w:rsid w:val="00B673D8"/>
    <w:rsid w:val="00BB0615"/>
    <w:rsid w:val="00C1105F"/>
    <w:rsid w:val="00C34111"/>
    <w:rsid w:val="00C74DBA"/>
    <w:rsid w:val="00C92177"/>
    <w:rsid w:val="00C93281"/>
    <w:rsid w:val="00CA334F"/>
    <w:rsid w:val="00CD4905"/>
    <w:rsid w:val="00D01BDE"/>
    <w:rsid w:val="00D6189A"/>
    <w:rsid w:val="00D74CC3"/>
    <w:rsid w:val="00D9530F"/>
    <w:rsid w:val="00DC078D"/>
    <w:rsid w:val="00DE3763"/>
    <w:rsid w:val="00DF5E22"/>
    <w:rsid w:val="00E01471"/>
    <w:rsid w:val="00E075BE"/>
    <w:rsid w:val="00E17D9D"/>
    <w:rsid w:val="00E953C5"/>
    <w:rsid w:val="00ED7838"/>
    <w:rsid w:val="00F45B8B"/>
    <w:rsid w:val="00F5444E"/>
    <w:rsid w:val="00F81491"/>
    <w:rsid w:val="00F96B0C"/>
    <w:rsid w:val="00FC0E25"/>
    <w:rsid w:val="00FD12B7"/>
    <w:rsid w:val="00FD63E3"/>
    <w:rsid w:val="00FF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64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40F2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64E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1D64E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4271A"/>
  </w:style>
  <w:style w:type="character" w:styleId="a5">
    <w:name w:val="Strong"/>
    <w:basedOn w:val="a0"/>
    <w:uiPriority w:val="22"/>
    <w:qFormat/>
    <w:rsid w:val="00B4271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40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40F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F2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AA64B2"/>
    <w:rPr>
      <w:i/>
      <w:iCs/>
    </w:rPr>
  </w:style>
  <w:style w:type="paragraph" w:styleId="a9">
    <w:name w:val="List Paragraph"/>
    <w:basedOn w:val="a"/>
    <w:uiPriority w:val="34"/>
    <w:qFormat/>
    <w:rsid w:val="005416A7"/>
    <w:pPr>
      <w:ind w:left="720"/>
      <w:contextualSpacing/>
    </w:pPr>
  </w:style>
  <w:style w:type="paragraph" w:styleId="aa">
    <w:name w:val="Title"/>
    <w:basedOn w:val="a"/>
    <w:link w:val="ab"/>
    <w:qFormat/>
    <w:rsid w:val="00D74CC3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rsid w:val="00D74C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rsid w:val="00D74C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Обычный + По ширине"/>
    <w:basedOn w:val="a"/>
    <w:rsid w:val="00AD167D"/>
    <w:pPr>
      <w:ind w:left="120"/>
      <w:jc w:val="both"/>
    </w:pPr>
  </w:style>
  <w:style w:type="paragraph" w:styleId="3">
    <w:name w:val="Body Text 3"/>
    <w:basedOn w:val="a"/>
    <w:link w:val="30"/>
    <w:rsid w:val="00130936"/>
    <w:pPr>
      <w:jc w:val="center"/>
    </w:pPr>
    <w:rPr>
      <w:rFonts w:ascii="Tahoma" w:hAnsi="Tahoma"/>
      <w:b/>
      <w:sz w:val="32"/>
      <w:szCs w:val="20"/>
      <w:lang w:eastAsia="en-US"/>
    </w:rPr>
  </w:style>
  <w:style w:type="character" w:customStyle="1" w:styleId="30">
    <w:name w:val="Основной текст 3 Знак"/>
    <w:basedOn w:val="a0"/>
    <w:link w:val="3"/>
    <w:rsid w:val="00130936"/>
    <w:rPr>
      <w:rFonts w:ascii="Tahoma" w:eastAsia="Times New Roman" w:hAnsi="Tahoma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64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40F2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64E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1D64E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4271A"/>
  </w:style>
  <w:style w:type="character" w:styleId="a5">
    <w:name w:val="Strong"/>
    <w:basedOn w:val="a0"/>
    <w:uiPriority w:val="22"/>
    <w:qFormat/>
    <w:rsid w:val="00B4271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40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40F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F2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AA64B2"/>
    <w:rPr>
      <w:i/>
      <w:iCs/>
    </w:rPr>
  </w:style>
  <w:style w:type="paragraph" w:styleId="a9">
    <w:name w:val="List Paragraph"/>
    <w:basedOn w:val="a"/>
    <w:uiPriority w:val="34"/>
    <w:qFormat/>
    <w:rsid w:val="005416A7"/>
    <w:pPr>
      <w:ind w:left="720"/>
      <w:contextualSpacing/>
    </w:pPr>
  </w:style>
  <w:style w:type="paragraph" w:styleId="aa">
    <w:name w:val="Title"/>
    <w:basedOn w:val="a"/>
    <w:link w:val="ab"/>
    <w:qFormat/>
    <w:rsid w:val="00D74CC3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rsid w:val="00D74C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rsid w:val="00D74C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Обычный + По ширине"/>
    <w:basedOn w:val="a"/>
    <w:rsid w:val="00AD167D"/>
    <w:pPr>
      <w:ind w:left="120"/>
      <w:jc w:val="both"/>
    </w:pPr>
  </w:style>
  <w:style w:type="paragraph" w:styleId="3">
    <w:name w:val="Body Text 3"/>
    <w:basedOn w:val="a"/>
    <w:link w:val="30"/>
    <w:rsid w:val="00130936"/>
    <w:pPr>
      <w:jc w:val="center"/>
    </w:pPr>
    <w:rPr>
      <w:rFonts w:ascii="Tahoma" w:hAnsi="Tahoma"/>
      <w:b/>
      <w:sz w:val="32"/>
      <w:szCs w:val="20"/>
      <w:lang w:eastAsia="en-US"/>
    </w:rPr>
  </w:style>
  <w:style w:type="character" w:customStyle="1" w:styleId="30">
    <w:name w:val="Основной текст 3 Знак"/>
    <w:basedOn w:val="a0"/>
    <w:link w:val="3"/>
    <w:rsid w:val="00130936"/>
    <w:rPr>
      <w:rFonts w:ascii="Tahoma" w:eastAsia="Times New Roman" w:hAnsi="Tahoma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oge.ru/www_mioge/files/e1/e168273f-43d9-4a16-ac03-50bc394d7ba7.pdf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://www.mioge.ru/ru-RU/exhibitors/book.aspx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www.safety.ru/org-zao" TargetMode="External"/><Relationship Id="rId12" Type="http://schemas.openxmlformats.org/officeDocument/2006/relationships/hyperlink" Target="http://www.oilgascongress.ru/ru-RU/press/news/3300.aspx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ioge.ru/ru-RU/about/venue.aspx" TargetMode="External"/><Relationship Id="rId11" Type="http://schemas.openxmlformats.org/officeDocument/2006/relationships/hyperlink" Target="http://www.mioge.ru/www_mioge/files/01/018cc614-c42d-4787-9333-12cf18d0c8d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oge.ru/ru-RU/about/support/official.aspx" TargetMode="External"/><Relationship Id="rId10" Type="http://schemas.openxmlformats.org/officeDocument/2006/relationships/hyperlink" Target="http://www.oilgascongress.ru/ru-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oge.ru/ru-RU/visitors/e-ticket.asp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FD41-5A96-4D0F-83C3-25AE1EB1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Alevtina Mukhina</dc:creator>
  <cp:lastModifiedBy>Лазаренко</cp:lastModifiedBy>
  <cp:revision>49</cp:revision>
  <cp:lastPrinted>2017-05-03T15:05:00Z</cp:lastPrinted>
  <dcterms:created xsi:type="dcterms:W3CDTF">2017-04-28T13:14:00Z</dcterms:created>
  <dcterms:modified xsi:type="dcterms:W3CDTF">2017-05-11T08:41:00Z</dcterms:modified>
</cp:coreProperties>
</file>