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B50FA" w:rsidTr="001B50FA">
        <w:tc>
          <w:tcPr>
            <w:tcW w:w="4672" w:type="dxa"/>
            <w:vAlign w:val="center"/>
          </w:tcPr>
          <w:p w:rsidR="001B50FA" w:rsidRDefault="00256B32" w:rsidP="001B50FA">
            <w:pPr>
              <w:jc w:val="center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25pt;height:114.75pt">
                  <v:imagedata r:id="rId4" o:title="цз лого"/>
                </v:shape>
              </w:pict>
            </w:r>
          </w:p>
        </w:tc>
        <w:tc>
          <w:tcPr>
            <w:tcW w:w="4673" w:type="dxa"/>
            <w:vAlign w:val="center"/>
          </w:tcPr>
          <w:p w:rsidR="001B50FA" w:rsidRDefault="001B50FA" w:rsidP="001B50F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570C727" wp14:editId="7294F390">
                  <wp:extent cx="2038184" cy="899680"/>
                  <wp:effectExtent l="0" t="0" r="635" b="0"/>
                  <wp:docPr id="1" name="Рисунок 1" descr="E:\Шевчук Нина\РЭС 2018\Логотипы\ENSO energ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Шевчук Нина\РЭС 2018\Логотипы\ENSO energ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881" cy="90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4FBD" w:rsidRDefault="00256B32"/>
    <w:p w:rsidR="001B50FA" w:rsidRPr="00A95F6D" w:rsidRDefault="00256B32" w:rsidP="00CB1C27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13</w:t>
      </w:r>
      <w:bookmarkStart w:id="0" w:name="_GoBack"/>
      <w:bookmarkEnd w:id="0"/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CB1C27">
        <w:rPr>
          <w:rFonts w:ascii="Calibri" w:eastAsia="Times New Roman" w:hAnsi="Calibri"/>
          <w:color w:val="000000"/>
          <w:sz w:val="24"/>
          <w:szCs w:val="24"/>
          <w:lang w:eastAsia="ru-RU" w:bidi="fa-IR"/>
        </w:rPr>
        <w:t>сентября</w:t>
      </w:r>
      <w:r w:rsidR="001B50FA"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2018 года в Москве состоится Российский 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Межотраслевой</w:t>
      </w:r>
      <w:r w:rsidR="001B50FA"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Саммит – 2018 «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Промышленность 4.0. Цифровой Завод</w:t>
      </w:r>
      <w:r w:rsidR="001B50FA"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».</w:t>
      </w:r>
    </w:p>
    <w:p w:rsidR="001B50FA" w:rsidRPr="00A95F6D" w:rsidRDefault="001B50FA" w:rsidP="00CB1C27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Саммит «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Промышленность 4.0. Цифровой Завод</w:t>
      </w:r>
      <w:r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» – 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</w:t>
      </w:r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пециализированная площадка для производственных предприятий, сервисных и IT компаний, которые внедряют цифровые технологии в бизнес, ориентирована на тех, кто понимает значение </w:t>
      </w:r>
      <w:proofErr w:type="spellStart"/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цифровизации</w:t>
      </w:r>
      <w:proofErr w:type="spellEnd"/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как стратегически важного аспекта для существования компаний на рынке в XXI веке.</w:t>
      </w:r>
    </w:p>
    <w:p w:rsidR="001B50FA" w:rsidRPr="00A95F6D" w:rsidRDefault="001B50FA" w:rsidP="00CB1C27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рамках Саммита состоится Конгресс «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Цифровая экономика</w:t>
      </w:r>
      <w:r w:rsidR="00CB1C27" w:rsidRPr="00CB1C27">
        <w:t xml:space="preserve"> </w:t>
      </w:r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долгосрочной перспективе</w:t>
      </w:r>
      <w:r w:rsidR="00CB1C27">
        <w:rPr>
          <w:rFonts w:ascii="Calibri" w:eastAsia="Times New Roman" w:hAnsi="Calibri"/>
          <w:color w:val="000000"/>
          <w:sz w:val="24"/>
          <w:szCs w:val="24"/>
          <w:lang w:eastAsia="ru-RU" w:bidi="fa-IR"/>
        </w:rPr>
        <w:t>»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техническая сессия </w:t>
      </w:r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«6 этап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ов создания Цифрового Завода» и круглые столы «</w:t>
      </w:r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Цифровая культура и безопасность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».</w:t>
      </w:r>
      <w:r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Особенность Саммита в том, что программа строго структурирована, это позволит представителям промышленных предприятий получить пошаговую инструкцию «как подойти к </w:t>
      </w:r>
      <w:proofErr w:type="spellStart"/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цифровизации</w:t>
      </w:r>
      <w:proofErr w:type="spellEnd"/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»</w:t>
      </w:r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какие действия и в какой последовательности необходимо выполнить, чтобы стать Цифровым Заводом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а сервисные компании смогут </w:t>
      </w:r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ста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ть</w:t>
      </w:r>
      <w:r w:rsidR="00CB1C27" w:rsidRP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частью 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этой глобальной инструкции.</w:t>
      </w:r>
    </w:p>
    <w:p w:rsidR="001B50FA" w:rsidRPr="001B50FA" w:rsidRDefault="001B50FA" w:rsidP="00CB1C27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Традиционно</w:t>
      </w:r>
      <w:r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мероприятий компании </w:t>
      </w:r>
      <w:r w:rsidR="00CB1C27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ENSO</w:t>
      </w:r>
      <w:r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</w:t>
      </w:r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площадке Саммита, в зоне фокус-выставки будут организованы бизнес встречи между представителями сервисных и </w:t>
      </w:r>
      <w:r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отраслевых</w:t>
      </w:r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компаний.</w:t>
      </w:r>
    </w:p>
    <w:p w:rsidR="001B50FA" w:rsidRDefault="001B50FA" w:rsidP="00CB1C27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Мероприятие направлено как на стратегических управленцев</w:t>
      </w:r>
      <w:r w:rsidR="00A95F6D"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</w:t>
      </w:r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так и на высший технический менеджмент </w:t>
      </w:r>
      <w:r w:rsidRPr="00A95F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отраслевых </w:t>
      </w:r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 сервисных компаний, представителей НИИ и НЦ, а также профильных государственных структур.</w:t>
      </w:r>
    </w:p>
    <w:p w:rsidR="001B50FA" w:rsidRPr="001B50FA" w:rsidRDefault="001B50FA" w:rsidP="001B50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регистрации и получения более подробной информации относительно программы, списков запланированных делегатов, а также по возможным форматам участия, обращайтесь к организаторам Саммита:</w:t>
      </w:r>
    </w:p>
    <w:p w:rsidR="001B50FA" w:rsidRPr="001B50FA" w:rsidRDefault="001B50FA" w:rsidP="001B5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0FA" w:rsidRPr="001B50FA" w:rsidRDefault="001B50FA" w:rsidP="001B50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Телефон: +7 (812) 648 6177 и +7 (812) 701 0048</w:t>
      </w:r>
    </w:p>
    <w:p w:rsidR="001B50FA" w:rsidRPr="001B50FA" w:rsidRDefault="001B50FA" w:rsidP="001B50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Email</w:t>
      </w:r>
      <w:proofErr w:type="spellEnd"/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: </w:t>
      </w:r>
      <w:hyperlink r:id="rId6" w:history="1">
        <w:r w:rsidRPr="00A95F6D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ru-RU"/>
          </w:rPr>
          <w:t>info@ensoenergy.org</w:t>
        </w:r>
      </w:hyperlink>
    </w:p>
    <w:p w:rsidR="001B50FA" w:rsidRPr="00CB1C27" w:rsidRDefault="001B50FA" w:rsidP="00CB1C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0F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Официальный сайт: </w:t>
      </w:r>
      <w:hyperlink r:id="rId7" w:history="1">
        <w:r w:rsidR="00CB1C27" w:rsidRPr="006A6FB7">
          <w:rPr>
            <w:rStyle w:val="a4"/>
          </w:rPr>
          <w:t>http://smartprom.org/</w:t>
        </w:r>
      </w:hyperlink>
      <w:r w:rsidR="00CB1C27" w:rsidRPr="00CB1C27">
        <w:t xml:space="preserve"> </w:t>
      </w:r>
    </w:p>
    <w:p w:rsidR="001B50FA" w:rsidRDefault="001B50FA">
      <w:pPr>
        <w:rPr>
          <w:sz w:val="24"/>
          <w:szCs w:val="24"/>
        </w:rPr>
      </w:pPr>
    </w:p>
    <w:p w:rsidR="00B96F39" w:rsidRDefault="00B96F39">
      <w:pPr>
        <w:rPr>
          <w:sz w:val="24"/>
          <w:szCs w:val="24"/>
        </w:rPr>
      </w:pPr>
    </w:p>
    <w:p w:rsidR="00B96F39" w:rsidRPr="00A95F6D" w:rsidRDefault="00B96F39">
      <w:pPr>
        <w:rPr>
          <w:sz w:val="24"/>
          <w:szCs w:val="24"/>
        </w:rPr>
      </w:pPr>
    </w:p>
    <w:sectPr w:rsidR="00B96F39" w:rsidRPr="00A95F6D" w:rsidSect="001B50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FA"/>
    <w:rsid w:val="001B50FA"/>
    <w:rsid w:val="00256B32"/>
    <w:rsid w:val="00905FB4"/>
    <w:rsid w:val="00A55A66"/>
    <w:rsid w:val="00A95F6D"/>
    <w:rsid w:val="00B96F39"/>
    <w:rsid w:val="00CB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7F5B8-17DB-4B8F-B749-38FBFA2E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50FA"/>
    <w:rPr>
      <w:color w:val="0000FF"/>
      <w:u w:val="single"/>
    </w:rPr>
  </w:style>
  <w:style w:type="table" w:styleId="a5">
    <w:name w:val="Table Grid"/>
    <w:basedOn w:val="a1"/>
    <w:uiPriority w:val="39"/>
    <w:rsid w:val="001B5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A95F6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6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martprom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nsoenergy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2018-02-19T10:01:00Z</dcterms:created>
  <dcterms:modified xsi:type="dcterms:W3CDTF">2018-06-18T04:18:00Z</dcterms:modified>
</cp:coreProperties>
</file>