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D7F" w:rsidRPr="00D44D7F" w:rsidRDefault="00D44D7F" w:rsidP="00D44D7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6ED3" w:rsidRDefault="00676ED3" w:rsidP="00676ED3">
      <w:pPr>
        <w:shd w:val="clear" w:color="auto" w:fill="FFCC33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44D7F" w:rsidRPr="00676ED3" w:rsidTr="00D44D7F">
        <w:tc>
          <w:tcPr>
            <w:tcW w:w="0" w:type="auto"/>
            <w:shd w:val="clear" w:color="auto" w:fill="EEEEEE"/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44D7F" w:rsidRPr="00676ED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D44D7F" w:rsidRPr="00D44D7F"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300" w:type="dxa"/>
                          <w:bottom w:w="22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55"/>
                        </w:tblGrid>
                        <w:tr w:rsidR="00D44D7F" w:rsidRPr="00D44D7F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/>
                                <w:tblW w:w="3668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49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jc w:val="center"/>
                                      <w:divId w:val="1180704435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333333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380615" cy="586740"/>
                                          <wp:effectExtent l="0" t="0" r="0" b="3810"/>
                                          <wp:docPr id="1" name="Рисунок 1" descr="Выставка MiningWorld Russia">
                                            <a:hlinkClick xmlns:a="http://schemas.openxmlformats.org/drawingml/2006/main" r:id="rId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Выставка MiningWorld Russia">
                                                    <a:hlinkClick r:id="rId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0615" cy="5867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1" w:rightFromText="41" w:vertAnchor="text" w:tblpXSpec="right" w:tblpYSpec="center"/>
                                <w:tblW w:w="3668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68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7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450" w:lineRule="atLeast"/>
                                      <w:rPr>
                                        <w:rFonts w:ascii="Verdana" w:eastAsia="Times New Roman" w:hAnsi="Verdana" w:cs="Times New Roman"/>
                                        <w:color w:val="333333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18A00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26 — 28 апреля 2022</w:t>
                                    </w:r>
                                    <w:r w:rsidRPr="00D44D7F">
                                      <w:rPr>
                                        <w:rFonts w:ascii="Verdana" w:eastAsia="Times New Roman" w:hAnsi="Verdana" w:cs="Times New Roman"/>
                                        <w:color w:val="333333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br/>
                                    </w:r>
                                    <w:r w:rsidRPr="00D44D7F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18A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Москва, «Крокус Экспо»</w:t>
                                    </w: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D44D7F">
                    <w:trPr>
                      <w:jc w:val="center"/>
                    </w:trPr>
                    <w:tc>
                      <w:tcPr>
                        <w:tcW w:w="8966" w:type="dxa"/>
                        <w:shd w:val="clear" w:color="auto" w:fill="F2F2F2"/>
                        <w:tcMar>
                          <w:top w:w="300" w:type="dxa"/>
                          <w:left w:w="450" w:type="dxa"/>
                          <w:bottom w:w="0" w:type="dxa"/>
                          <w:right w:w="45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2F2F2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66"/>
                        </w:tblGrid>
                        <w:tr w:rsidR="00D44D7F" w:rsidRPr="00D44D7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2F2F2"/>
                              <w:hideMark/>
                            </w:tcPr>
                            <w:tbl>
                              <w:tblPr>
                                <w:tblpPr w:leftFromText="41" w:rightFromText="41"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75"/>
                              </w:tblGrid>
                              <w:tr w:rsidR="00D44D7F" w:rsidRPr="00D44D7F">
                                <w:trPr>
                                  <w:trHeight w:val="272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543"/>
                                </w:trPr>
                                <w:tc>
                                  <w:tcPr>
                                    <w:tcW w:w="4075" w:type="dxa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63" w:lineRule="atLeas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Для бесплатного посещения выставки получите электронный билет, указав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промокод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272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63" w:lineRule="atLeas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1" w:rightFromText="41" w:vertAnchor="text" w:tblpXSpec="right" w:tblpYSpec="center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70"/>
                                <w:gridCol w:w="1970"/>
                              </w:tblGrid>
                              <w:tr w:rsidR="00D44D7F" w:rsidRPr="00D44D7F">
                                <w:trPr>
                                  <w:trHeight w:val="136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543"/>
                                </w:trPr>
                                <w:tc>
                                  <w:tcPr>
                                    <w:tcW w:w="1970" w:type="dxa"/>
                                    <w:tcBorders>
                                      <w:top w:val="single" w:sz="18" w:space="0" w:color="F18A00"/>
                                      <w:left w:val="single" w:sz="24" w:space="0" w:color="F18A00"/>
                                      <w:bottom w:val="single" w:sz="18" w:space="0" w:color="F18A00"/>
                                      <w:right w:val="single" w:sz="18" w:space="0" w:color="F18A00"/>
                                    </w:tcBorders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ПРОМОКОД</w:t>
                                    </w:r>
                                  </w:p>
                                </w:tc>
                                <w:tc>
                                  <w:tcPr>
                                    <w:tcW w:w="1970" w:type="dxa"/>
                                    <w:tcBorders>
                                      <w:top w:val="single" w:sz="18" w:space="0" w:color="F18A00"/>
                                      <w:left w:val="single" w:sz="24" w:space="0" w:color="F18A00"/>
                                      <w:bottom w:val="single" w:sz="18" w:space="0" w:color="F18A00"/>
                                      <w:right w:val="single" w:sz="18" w:space="0" w:color="F18A00"/>
                                    </w:tcBorders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mwr22mMFVM</w:t>
                                    </w:r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272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543"/>
                                </w:trPr>
                                <w:tc>
                                  <w:tcPr>
                                    <w:tcW w:w="3940" w:type="dxa"/>
                                    <w:gridSpan w:val="2"/>
                                    <w:shd w:val="clear" w:color="auto" w:fill="F18A00"/>
                                    <w:vAlign w:val="center"/>
                                    <w:hideMark/>
                                  </w:tcPr>
                                  <w:p w:rsidR="00D44D7F" w:rsidRPr="00D44D7F" w:rsidRDefault="00676ED3" w:rsidP="00D44D7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aps/>
                                        <w:color w:val="FFFFFF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6" w:tgtFrame="_blank" w:history="1">
                                      <w:r w:rsidR="00D44D7F" w:rsidRPr="00D44D7F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aps/>
                                          <w:color w:val="FFFF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ПОЛУЧИТЕ ЭЛЕКТРОННЫЙ БИЛЕТ</w:t>
                                      </w:r>
                                    </w:hyperlink>
                                  </w:p>
                                </w:tc>
                              </w:tr>
                              <w:tr w:rsidR="00D44D7F" w:rsidRPr="00D44D7F">
                                <w:trPr>
                                  <w:trHeight w:val="272"/>
                                </w:trPr>
                                <w:tc>
                                  <w:tcPr>
                                    <w:tcW w:w="3940" w:type="dxa"/>
                                    <w:gridSpan w:val="2"/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aps/>
                                        <w:color w:val="FFFFFF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63" w:lineRule="atLeast"/>
                          <w:jc w:val="center"/>
                          <w:rPr>
                            <w:rFonts w:ascii="Arial" w:eastAsia="Times New Roman" w:hAnsi="Arial" w:cs="Arial"/>
                            <w:color w:val="404040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D44D7F">
                    <w:trPr>
                      <w:trHeight w:val="272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44D7F" w:rsidRPr="00D44D7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66"/>
                        </w:tblGrid>
                        <w:tr w:rsidR="00D44D7F" w:rsidRPr="00D44D7F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 w:tblpXSpec="right" w:tblpYSpec="center"/>
                                <w:tblW w:w="896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6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Приглашаем Вас посетить 26-ю Международную выставку машин и оборудования для добычи, обогащения и транспортировки полезных ископаемых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Russia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2022</w:t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</w:t>
                                    </w:r>
                                    <w:bookmarkStart w:id="0" w:name="_GoBack"/>
                                    <w:bookmarkEnd w:id="0"/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Вы можете </w:t>
                                    </w:r>
                                    <w:hyperlink r:id="rId7" w:tgtFrame="_blank" w:history="1">
                                      <w:r w:rsidRPr="00D44D7F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получить бесплатный электронный билет</w:t>
                                      </w:r>
                                    </w:hyperlink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по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промокоду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18A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mwr22mMFVM</w:t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уже сегодня и заранее спланировать свое посещение выставки.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after="0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Даты проведения</w:t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: 26 — 28 апреля 2022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after="0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Место проведения</w:t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: Москва, МВЦ «Крокус Экспо», павильон 1</w:t>
                                    </w: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D44D7F" w:rsidRPr="00D44D7F">
                    <w:trPr>
                      <w:trHeight w:val="68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75" w:lineRule="atLeast"/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D44D7F">
                    <w:trPr>
                      <w:trHeight w:val="68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75" w:lineRule="atLeast"/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44D7F" w:rsidRPr="00D44D7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18A00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66"/>
                        </w:tblGrid>
                        <w:tr w:rsidR="00D44D7F" w:rsidRPr="00D44D7F">
                          <w:tc>
                            <w:tcPr>
                              <w:tcW w:w="0" w:type="auto"/>
                              <w:shd w:val="clear" w:color="auto" w:fill="F18A00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 w:tblpXSpec="right" w:tblpYSpec="center"/>
                                <w:tblW w:w="896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6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</w:r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Что нового на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Russia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: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Arial" w:eastAsia="Times New Roman" w:hAnsi="Arial" w:cs="Arial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D44D7F" w:rsidRPr="00D44D7F">
                    <w:trPr>
                      <w:trHeight w:val="68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75" w:lineRule="atLeast"/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8"/>
                            <w:szCs w:val="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D44D7F">
                    <w:trPr>
                      <w:trHeight w:val="27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3"/>
                            <w:szCs w:val="3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3"/>
                            <w:szCs w:val="3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44D7F" w:rsidRPr="00D44D7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66"/>
                        </w:tblGrid>
                        <w:tr w:rsidR="00D44D7F" w:rsidRPr="00D44D7F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 w:tblpXSpec="right" w:tblpYSpec="center"/>
                                <w:tblW w:w="896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6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FF66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✓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Более 25 стран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представят на выставке свои услуги и продукцию: Австрия, Австралия, Великобритания, Германия, Израиль, Индия, Испания, Канада, Китай, Норвегия, Польша, Перу, США, Словения, Словакия, Сербия, Турция, Франция, Финляндия, Хорватия, Чехия, Чили, Эстония, Южная Африка, Япония и другие.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FF66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✓</w:t>
                                    </w:r>
                                    <w:r w:rsidRPr="00D44D7F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66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На выставке будут сформированы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национальные павильоны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 Австралии (Штат Виктория и штат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Квинсленд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), Германии, Великобритании, Финляндии, Эстонии и Чили;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Segoe UI Symbol" w:eastAsia="Times New Roman" w:hAnsi="Segoe UI Symbol" w:cs="Segoe UI Symbol"/>
                                        <w:b/>
                                        <w:bCs/>
                                        <w:color w:val="FF66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✓</w:t>
                                    </w:r>
                                    <w:r w:rsidRPr="00D44D7F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66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Выставка сопровождается насыщенной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Деловой программой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, в рамках которой участники поделятся реальным опытом, обсудят актуальные вопросы отрасли. Ключевым событием деловой программы Выставки является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Форум лидеров горнодобывающей отрасли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, где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Минпромторг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России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и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ВИСТ Группа Цифра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выступают партнерами и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соорганизаторами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D44D7F" w:rsidRPr="00D44D7F" w:rsidRDefault="00676ED3" w:rsidP="00D44D7F">
                                    <w:pPr>
                                      <w:spacing w:after="0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pict>
                                        <v:rect id="_x0000_i1029" style="width:0;height:1.5pt" o:hralign="center" o:hrstd="t" o:hr="t" fillcolor="#a0a0a0" stroked="f"/>
                                      </w:pic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jc w:val="center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Russia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2022 — территория безопасности</w:t>
                                    </w:r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240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Территория выставки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Russia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 — это безопасная территория, где вы сможете спокойно решить свои бизнес-задачи. Экспозиция организована с учетом всех рекомендаций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Роспотребнадзора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 </w:t>
                                    </w:r>
                                    <w:hyperlink r:id="rId8" w:tgtFrame="_blank" w:history="1"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Меры безопасности на выставке &gt;&gt;&gt;</w:t>
                                      </w:r>
                                    </w:hyperlink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jc w:val="center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До встречи на  26-й Международной выставке машин и оборудования для добычи, обогащения и транспортировки полезных ископаемых 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fldChar w:fldCharType="begin"/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instrText xml:space="preserve"> HYPERLINK "http://e.itegroup.com/MzQ0LUFFWi04OTEAAAGCudcQyrCsZa26-02UG5zmpTkiqWlwN-tVbyplnXYnmlKBl0tujdxK2XoGpR1UdgQoW9jDicA=" \t "_blank" </w:instrTex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fldChar w:fldCharType="separate"/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0000FF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0000FF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0000FF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>Russia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fldChar w:fldCharType="end"/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!</w:t>
                                    </w: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D44D7F" w:rsidRPr="00D44D7F">
                    <w:trPr>
                      <w:trHeight w:val="272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D44D7F" w:rsidRPr="00D44D7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D44D7F" w:rsidRPr="00D44D7F">
                          <w:trPr>
                            <w:jc w:val="center"/>
                          </w:trPr>
                          <w:tc>
                            <w:tcPr>
                              <w:tcW w:w="8966" w:type="dxa"/>
                              <w:shd w:val="clear" w:color="auto" w:fill="F2F2F2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55"/>
                              </w:tblGrid>
                              <w:tr w:rsidR="00D44D7F" w:rsidRPr="00D44D7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263" w:lineRule="atLeast"/>
                                      <w:jc w:val="center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Промокод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для ваших коллег: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FF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mwr22mMFVM</w:t>
                                    </w: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D44D7F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66"/>
                        </w:tblGrid>
                        <w:tr w:rsidR="00D44D7F" w:rsidRPr="00D44D7F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 w:tblpXSpec="right" w:tblpYSpec="center"/>
                                <w:tblW w:w="896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6"/>
                              </w:tblGrid>
                              <w:tr w:rsidR="00D44D7F" w:rsidRPr="00D44D7F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Направьте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промокод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b/>
                                        <w:bCs/>
                                        <w:color w:val="FF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mwr22mMFVM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FF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коллегам и партнерам, чтобы они также могли посетить выставку бесплатно. </w:t>
                                    </w:r>
                                    <w:hyperlink r:id="rId9" w:tgtFrame="_blank" w:history="1"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Пригласите коллег &gt;&gt;</w:t>
                                      </w:r>
                                    </w:hyperlink>
                                  </w:p>
                                  <w:p w:rsidR="00D44D7F" w:rsidRPr="00D44D7F" w:rsidRDefault="00D44D7F" w:rsidP="00D44D7F">
                                    <w:pPr>
                                      <w:spacing w:before="100" w:beforeAutospacing="1" w:after="100" w:afterAutospacing="1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Подробнее о выставке — на сайте </w:t>
                                    </w:r>
                                    <w:hyperlink r:id="rId10" w:tgtFrame="_blank" w:history="1"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www.mini</w:t>
                                      </w:r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ru-RU"/>
                                        </w:rPr>
                                        <w:t>ngworld.ru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D44D7F" w:rsidRPr="00D44D7F">
                    <w:trPr>
                      <w:trHeight w:val="14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44D7F" w:rsidRPr="00D44D7F" w:rsidRDefault="00D44D7F" w:rsidP="00D44D7F">
                        <w:pPr>
                          <w:spacing w:after="0" w:line="15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  <w:r w:rsidRPr="00D44D7F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8966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6"/>
                  </w:tblGrid>
                  <w:tr w:rsidR="00D44D7F" w:rsidRPr="00676ED3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66"/>
                        </w:tblGrid>
                        <w:tr w:rsidR="00D44D7F" w:rsidRPr="00676ED3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pPr w:leftFromText="41" w:rightFromText="41" w:vertAnchor="text" w:tblpXSpec="right" w:tblpYSpec="center"/>
                                <w:tblW w:w="896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6"/>
                              </w:tblGrid>
                              <w:tr w:rsidR="00D44D7F" w:rsidRPr="00676ED3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D44D7F" w:rsidRPr="00D44D7F" w:rsidRDefault="00D44D7F" w:rsidP="00D44D7F">
                                    <w:pPr>
                                      <w:spacing w:after="0" w:line="345" w:lineRule="atLeast"/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val="en-US" w:eastAsia="ru-RU"/>
                                      </w:rPr>
                                    </w:pP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Выставка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val="en-US"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val="en-US" w:eastAsia="ru-RU"/>
                                      </w:rPr>
                                      <w:t>MiningWorld</w:t>
                                    </w:r>
                                    <w:proofErr w:type="spellEnd"/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val="en-US" w:eastAsia="ru-RU"/>
                                      </w:rPr>
                                      <w:t xml:space="preserve"> Russia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val="en-US" w:eastAsia="ru-RU"/>
                                      </w:rPr>
                                      <w:br/>
                                    </w:r>
                                    <w:hyperlink r:id="rId11" w:tgtFrame="_blank" w:history="1"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18"/>
                                          <w:szCs w:val="18"/>
                                          <w:u w:val="single"/>
                                          <w:lang w:val="en-US" w:eastAsia="ru-RU"/>
                                        </w:rPr>
                                        <w:t>Hyve Group</w:t>
                                      </w:r>
                                    </w:hyperlink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val="en-US" w:eastAsia="ru-RU"/>
                                      </w:rPr>
                                      <w:br/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val="en-US" w:eastAsia="ru-RU"/>
                                      </w:rPr>
                                      <w:t>+7 (499) 750-08-28</w:t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val="en-US" w:eastAsia="ru-RU"/>
                                      </w:rPr>
                                      <w:br/>
                                    </w:r>
                                    <w:hyperlink r:id="rId12" w:tgtFrame="_blank" w:history="1">
                                      <w:r w:rsidRPr="00D44D7F">
                                        <w:rPr>
                                          <w:rFonts w:ascii="roboto" w:eastAsia="Times New Roman" w:hAnsi="roboto" w:cs="Times New Roman"/>
                                          <w:color w:val="0000FF"/>
                                          <w:sz w:val="18"/>
                                          <w:szCs w:val="18"/>
                                          <w:u w:val="single"/>
                                          <w:lang w:val="en-US" w:eastAsia="ru-RU"/>
                                        </w:rPr>
                                        <w:t>www.miningworld.ru</w:t>
                                      </w:r>
                                    </w:hyperlink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21"/>
                                        <w:szCs w:val="21"/>
                                        <w:lang w:val="en-US" w:eastAsia="ru-RU"/>
                                      </w:rPr>
                                      <w:br/>
                                    </w:r>
                                    <w:r w:rsidRPr="00D44D7F">
                                      <w:rPr>
                                        <w:rFonts w:ascii="roboto" w:eastAsia="Times New Roman" w:hAnsi="roboto" w:cs="Times New Roman"/>
                                        <w:color w:val="404040"/>
                                        <w:sz w:val="18"/>
                                        <w:szCs w:val="18"/>
                                        <w:lang w:val="en-US" w:eastAsia="ru-RU"/>
                                      </w:rPr>
                                      <w:t>0+</w:t>
                                    </w:r>
                                  </w:p>
                                </w:tc>
                              </w:tr>
                            </w:tbl>
                            <w:p w:rsidR="00D44D7F" w:rsidRPr="00D44D7F" w:rsidRDefault="00D44D7F" w:rsidP="00D44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val="en-US" w:eastAsia="ru-RU"/>
                                </w:rPr>
                              </w:pPr>
                            </w:p>
                          </w:tc>
                        </w:tr>
                      </w:tbl>
                      <w:p w:rsidR="00D44D7F" w:rsidRPr="00D44D7F" w:rsidRDefault="00D44D7F" w:rsidP="00D44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D44D7F" w:rsidRPr="00D44D7F" w:rsidRDefault="00D44D7F" w:rsidP="00D44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D44D7F" w:rsidRPr="00D44D7F" w:rsidRDefault="00D44D7F" w:rsidP="00D44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17D76" w:rsidRPr="00D44D7F" w:rsidRDefault="00717D76">
      <w:pPr>
        <w:rPr>
          <w:lang w:val="en-US"/>
        </w:rPr>
      </w:pPr>
    </w:p>
    <w:sectPr w:rsidR="00717D76" w:rsidRPr="00D4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BD"/>
    <w:rsid w:val="00676ED3"/>
    <w:rsid w:val="006820BD"/>
    <w:rsid w:val="00717D76"/>
    <w:rsid w:val="00923D14"/>
    <w:rsid w:val="00B40277"/>
    <w:rsid w:val="00D4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71DF40"/>
  <w15:chartTrackingRefBased/>
  <w15:docId w15:val="{AB16DC15-63F3-4FAA-8154-4284B1C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subjecttyzv5">
    <w:name w:val="title_subject_tyzv5"/>
    <w:basedOn w:val="a0"/>
    <w:rsid w:val="00D44D7F"/>
  </w:style>
  <w:style w:type="character" w:styleId="a3">
    <w:name w:val="Hyperlink"/>
    <w:basedOn w:val="a0"/>
    <w:uiPriority w:val="99"/>
    <w:semiHidden/>
    <w:unhideWhenUsed/>
    <w:rsid w:val="00D44D7F"/>
    <w:rPr>
      <w:color w:val="0000FF"/>
      <w:u w:val="single"/>
    </w:rPr>
  </w:style>
  <w:style w:type="character" w:customStyle="1" w:styleId="button2-text">
    <w:name w:val="button2-text"/>
    <w:basedOn w:val="a0"/>
    <w:rsid w:val="00D44D7F"/>
  </w:style>
  <w:style w:type="character" w:customStyle="1" w:styleId="mail-avatarmonogram">
    <w:name w:val="mail-avatar__monogram"/>
    <w:basedOn w:val="a0"/>
    <w:rsid w:val="00D44D7F"/>
  </w:style>
  <w:style w:type="character" w:customStyle="1" w:styleId="senderemailiwfmg">
    <w:name w:val="sender_email_iwfmg"/>
    <w:basedOn w:val="a0"/>
    <w:rsid w:val="00D44D7F"/>
  </w:style>
  <w:style w:type="character" w:styleId="a4">
    <w:name w:val="Strong"/>
    <w:basedOn w:val="a0"/>
    <w:uiPriority w:val="22"/>
    <w:qFormat/>
    <w:rsid w:val="00D44D7F"/>
    <w:rPr>
      <w:b/>
      <w:bCs/>
    </w:rPr>
  </w:style>
  <w:style w:type="paragraph" w:styleId="a5">
    <w:name w:val="Normal (Web)"/>
    <w:basedOn w:val="a"/>
    <w:uiPriority w:val="99"/>
    <w:semiHidden/>
    <w:unhideWhenUsed/>
    <w:rsid w:val="00D4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4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63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3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835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8444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168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0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1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44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30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3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0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39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5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itegroup.com/MzQ0LUFFWi04OTEAAAGCudcQy8RcJMrMPA5EmNSAmDX8UyICtg0_5du0z_aP7KrHSZEBQh04tPBQNVbn1A4nyt_ImGA=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.itegroup.com/MzQ0LUFFWi04OTEAAAGCudcQy_g2yeL2O3ZFT38ZFzGv3Ue09wac5rbQagXBmx9tCp_m_52n3HsGADtkluXBRtz89Og=" TargetMode="External"/><Relationship Id="rId12" Type="http://schemas.openxmlformats.org/officeDocument/2006/relationships/hyperlink" Target="http://e.itegroup.com/MzQ0LUFFWi04OTEAAAGCudcQy-mJTdwwEJej65H2YIvCPzOAuXE3IzXH-fwxakJ_kQcnLmHacXm6vN_RA9aDsxpEFV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itegroup.com/MzQ0LUFFWi04OTEAAAGCudcQy_g2yeL2O3ZFT38ZFzGv3Ue09wac5rbQagXBmx9tCp_m_52n3HsGADtkluXBRtz89Og=" TargetMode="External"/><Relationship Id="rId11" Type="http://schemas.openxmlformats.org/officeDocument/2006/relationships/hyperlink" Target="http://e.itegroup.com/MzQ0LUFFWi04OTEAAAGCudcQy2askdL-Eg5tDiDAX5ovOvKFvgdT98US0roKX2pGwDfrvI6CfkozsqYIBKa5fews4r0=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e.itegroup.com/MzQ0LUFFWi04OTEAAAGCudcQyrCsZa26-02UG5zmpTkiqWlwN-tVbyplnXYnmlKBl0tujdxK2XoGpR1UdgQoW9jDicA=" TargetMode="External"/><Relationship Id="rId4" Type="http://schemas.openxmlformats.org/officeDocument/2006/relationships/hyperlink" Target="http://e.itegroup.com/MzQ0LUFFWi04OTEAAAGCudcQyrCsZa26-02UG5zmpTkiqWlwN-tVbyplnXYnmlKBl0tujdxK2XoGpR1UdgQoW9jDicA=" TargetMode="External"/><Relationship Id="rId9" Type="http://schemas.openxmlformats.org/officeDocument/2006/relationships/hyperlink" Target="http://e.itegroup.com/MzQ0LUFFWi04OTEAAAGCudcQymHJds8JaiHZdd-S59_mfJu3CbjSfI1gD4AcA5ZhGoXVi8DYfZBS-0YK1Nv05Ra27dk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2022-02-21T06:45:00Z</dcterms:created>
  <dcterms:modified xsi:type="dcterms:W3CDTF">2022-03-19T16:57:00Z</dcterms:modified>
</cp:coreProperties>
</file>