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4F46F" w14:textId="1D429A8E" w:rsidR="00861A5B" w:rsidRDefault="00861A5B" w:rsidP="00790EB7">
      <w:pPr>
        <w:spacing w:after="0"/>
        <w:ind w:firstLine="709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b/>
          <w:bCs/>
          <w:sz w:val="24"/>
          <w:szCs w:val="20"/>
        </w:rPr>
        <w:t>Конференция</w:t>
      </w:r>
      <w:r w:rsidRPr="00861A5B">
        <w:rPr>
          <w:rFonts w:asciiTheme="minorHAnsi" w:hAnsiTheme="minorHAnsi" w:cstheme="minorHAnsi"/>
          <w:sz w:val="24"/>
          <w:szCs w:val="20"/>
        </w:rPr>
        <w:t xml:space="preserve"> «</w:t>
      </w:r>
      <w:r w:rsidRPr="00861A5B">
        <w:rPr>
          <w:rFonts w:asciiTheme="minorHAnsi" w:hAnsiTheme="minorHAnsi" w:cstheme="minorHAnsi"/>
          <w:b/>
          <w:bCs/>
          <w:sz w:val="24"/>
          <w:szCs w:val="20"/>
        </w:rPr>
        <w:t>НЕФТЕПЕРЕРАБОТКА 2026</w:t>
      </w:r>
      <w:r w:rsidRPr="00861A5B">
        <w:rPr>
          <w:rFonts w:asciiTheme="minorHAnsi" w:hAnsiTheme="minorHAnsi" w:cstheme="minorHAnsi"/>
          <w:sz w:val="24"/>
          <w:szCs w:val="20"/>
        </w:rPr>
        <w:t xml:space="preserve">» состоится </w:t>
      </w:r>
      <w:r w:rsidRPr="00861A5B">
        <w:rPr>
          <w:rFonts w:asciiTheme="minorHAnsi" w:hAnsiTheme="minorHAnsi" w:cstheme="minorHAnsi"/>
          <w:b/>
          <w:bCs/>
          <w:sz w:val="24"/>
          <w:szCs w:val="20"/>
        </w:rPr>
        <w:t>12–13 февраля 2026 года</w:t>
      </w:r>
      <w:r w:rsidRPr="00861A5B">
        <w:rPr>
          <w:rFonts w:asciiTheme="minorHAnsi" w:hAnsiTheme="minorHAnsi" w:cstheme="minorHAnsi"/>
          <w:sz w:val="24"/>
          <w:szCs w:val="20"/>
        </w:rPr>
        <w:t xml:space="preserve"> в Москве, </w:t>
      </w:r>
      <w:r w:rsidR="00D32F3F" w:rsidRPr="00D32F3F">
        <w:rPr>
          <w:rFonts w:asciiTheme="minorHAnsi" w:hAnsiTheme="minorHAnsi" w:cstheme="minorHAnsi"/>
          <w:sz w:val="24"/>
          <w:szCs w:val="20"/>
        </w:rPr>
        <w:t>гостиница Hilton Ленинградская</w:t>
      </w:r>
      <w:r w:rsidRPr="00861A5B">
        <w:rPr>
          <w:rFonts w:asciiTheme="minorHAnsi" w:hAnsiTheme="minorHAnsi" w:cstheme="minorHAnsi"/>
          <w:sz w:val="24"/>
          <w:szCs w:val="20"/>
        </w:rPr>
        <w:t xml:space="preserve">. Организатор мероприятия — компания </w:t>
      </w:r>
      <w:r w:rsidRPr="00861A5B">
        <w:rPr>
          <w:rFonts w:asciiTheme="minorHAnsi" w:hAnsiTheme="minorHAnsi" w:cstheme="minorHAnsi"/>
          <w:b/>
          <w:bCs/>
          <w:sz w:val="24"/>
          <w:szCs w:val="20"/>
        </w:rPr>
        <w:t>Energy Leader</w:t>
      </w:r>
      <w:r w:rsidRPr="00861A5B">
        <w:rPr>
          <w:rFonts w:asciiTheme="minorHAnsi" w:hAnsiTheme="minorHAnsi" w:cstheme="minorHAnsi"/>
          <w:sz w:val="24"/>
          <w:szCs w:val="20"/>
        </w:rPr>
        <w:t>.</w:t>
      </w:r>
    </w:p>
    <w:p w14:paraId="146970A9" w14:textId="3BF36C7D" w:rsidR="00F72AC9" w:rsidRPr="00F72AC9" w:rsidRDefault="00F72AC9" w:rsidP="00861A5B">
      <w:pPr>
        <w:spacing w:after="0"/>
        <w:ind w:firstLine="709"/>
        <w:jc w:val="both"/>
        <w:rPr>
          <w:rFonts w:asciiTheme="minorHAnsi" w:hAnsiTheme="minorHAnsi" w:cstheme="minorHAnsi"/>
          <w:sz w:val="24"/>
          <w:szCs w:val="20"/>
        </w:rPr>
      </w:pPr>
      <w:r w:rsidRPr="00F72AC9">
        <w:rPr>
          <w:rFonts w:asciiTheme="minorHAnsi" w:hAnsiTheme="minorHAnsi" w:cstheme="minorHAnsi"/>
          <w:sz w:val="24"/>
          <w:szCs w:val="20"/>
        </w:rPr>
        <w:t>Предприятия российской нефтеперерабатывающей отрасли продолжают сталкиваться с неопределенностью, в том числе связанной с волатильностью цен на сырую нефть, перебоями поставок, ростом операционных расходов, а также санкционными ограничениями, влияющими на текущую деятельность и планы развития. Правительство корректирует сроки модернизации в рамках соглашения с Минэнерго, а предприятия вынуждены адаптировать стратегию и усиливать меры безопасности.</w:t>
      </w:r>
    </w:p>
    <w:p w14:paraId="15E0BD72" w14:textId="2ADA59DB" w:rsidR="00861A5B" w:rsidRPr="00861A5B" w:rsidRDefault="00861A5B" w:rsidP="00861A5B">
      <w:pPr>
        <w:spacing w:after="0"/>
        <w:ind w:firstLine="709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 xml:space="preserve">На фоне </w:t>
      </w:r>
      <w:r w:rsidR="00F72AC9">
        <w:rPr>
          <w:rFonts w:asciiTheme="minorHAnsi" w:hAnsiTheme="minorHAnsi" w:cstheme="minorHAnsi"/>
          <w:sz w:val="24"/>
          <w:szCs w:val="20"/>
        </w:rPr>
        <w:t>очередного ухода</w:t>
      </w:r>
      <w:r w:rsidRPr="00861A5B">
        <w:rPr>
          <w:rFonts w:asciiTheme="minorHAnsi" w:hAnsiTheme="minorHAnsi" w:cstheme="minorHAnsi"/>
          <w:sz w:val="24"/>
          <w:szCs w:val="20"/>
        </w:rPr>
        <w:t xml:space="preserve"> зарубежных подрядчиков и технологических поставщиков возрастает значимость развития собственных компетенций.</w:t>
      </w:r>
    </w:p>
    <w:p w14:paraId="426B43C2" w14:textId="77777777" w:rsidR="00861A5B" w:rsidRDefault="00861A5B" w:rsidP="00861A5B">
      <w:pPr>
        <w:spacing w:after="0"/>
        <w:ind w:firstLine="708"/>
        <w:jc w:val="both"/>
        <w:rPr>
          <w:rFonts w:asciiTheme="minorHAnsi" w:hAnsiTheme="minorHAnsi" w:cstheme="minorHAnsi"/>
          <w:b/>
          <w:bCs/>
          <w:sz w:val="24"/>
          <w:szCs w:val="20"/>
          <w:u w:val="single"/>
        </w:rPr>
      </w:pPr>
    </w:p>
    <w:p w14:paraId="4AF0EFB4" w14:textId="4F6E5FF3" w:rsidR="00861A5B" w:rsidRPr="00F72AC9" w:rsidRDefault="00861A5B" w:rsidP="00F72AC9">
      <w:pPr>
        <w:spacing w:after="0"/>
        <w:ind w:firstLine="709"/>
        <w:jc w:val="both"/>
        <w:rPr>
          <w:rFonts w:asciiTheme="minorHAnsi" w:hAnsiTheme="minorHAnsi" w:cstheme="minorHAnsi"/>
          <w:sz w:val="24"/>
          <w:szCs w:val="20"/>
        </w:rPr>
      </w:pPr>
      <w:r w:rsidRPr="00F72AC9">
        <w:rPr>
          <w:rFonts w:asciiTheme="minorHAnsi" w:hAnsiTheme="minorHAnsi" w:cstheme="minorHAnsi"/>
          <w:b/>
          <w:bCs/>
          <w:sz w:val="24"/>
          <w:szCs w:val="20"/>
        </w:rPr>
        <w:t>Ключевые темы</w:t>
      </w:r>
      <w:r w:rsidR="00F72AC9" w:rsidRPr="00F72AC9">
        <w:rPr>
          <w:rFonts w:asciiTheme="minorHAnsi" w:hAnsiTheme="minorHAnsi" w:cstheme="minorHAnsi"/>
          <w:b/>
          <w:bCs/>
          <w:sz w:val="24"/>
          <w:szCs w:val="20"/>
        </w:rPr>
        <w:t xml:space="preserve"> </w:t>
      </w:r>
      <w:r w:rsidR="00F72AC9">
        <w:rPr>
          <w:rFonts w:asciiTheme="minorHAnsi" w:hAnsiTheme="minorHAnsi" w:cstheme="minorHAnsi"/>
          <w:b/>
          <w:bCs/>
          <w:sz w:val="24"/>
          <w:szCs w:val="20"/>
        </w:rPr>
        <w:t>к</w:t>
      </w:r>
      <w:r w:rsidR="00F72AC9" w:rsidRPr="00861A5B">
        <w:rPr>
          <w:rFonts w:asciiTheme="minorHAnsi" w:hAnsiTheme="minorHAnsi" w:cstheme="minorHAnsi"/>
          <w:b/>
          <w:bCs/>
          <w:sz w:val="24"/>
          <w:szCs w:val="20"/>
        </w:rPr>
        <w:t>онференци</w:t>
      </w:r>
      <w:r w:rsidR="00F72AC9">
        <w:rPr>
          <w:rFonts w:asciiTheme="minorHAnsi" w:hAnsiTheme="minorHAnsi" w:cstheme="minorHAnsi"/>
          <w:b/>
          <w:bCs/>
          <w:sz w:val="24"/>
          <w:szCs w:val="20"/>
        </w:rPr>
        <w:t>и</w:t>
      </w:r>
      <w:r w:rsidR="00F72AC9" w:rsidRPr="00861A5B">
        <w:rPr>
          <w:rFonts w:asciiTheme="minorHAnsi" w:hAnsiTheme="minorHAnsi" w:cstheme="minorHAnsi"/>
          <w:b/>
          <w:bCs/>
          <w:sz w:val="24"/>
          <w:szCs w:val="20"/>
        </w:rPr>
        <w:t xml:space="preserve"> «НЕФТЕПЕРЕРАБОТКА 2026»</w:t>
      </w:r>
      <w:r w:rsidR="00F72AC9" w:rsidRPr="00861A5B">
        <w:rPr>
          <w:rFonts w:asciiTheme="minorHAnsi" w:hAnsiTheme="minorHAnsi" w:cstheme="minorHAnsi"/>
          <w:sz w:val="24"/>
          <w:szCs w:val="20"/>
        </w:rPr>
        <w:t xml:space="preserve"> — ведущ</w:t>
      </w:r>
      <w:r w:rsidR="00F72AC9">
        <w:rPr>
          <w:rFonts w:asciiTheme="minorHAnsi" w:hAnsiTheme="minorHAnsi" w:cstheme="minorHAnsi"/>
          <w:sz w:val="24"/>
          <w:szCs w:val="20"/>
        </w:rPr>
        <w:t>ей</w:t>
      </w:r>
      <w:r w:rsidR="00F72AC9" w:rsidRPr="00861A5B">
        <w:rPr>
          <w:rFonts w:asciiTheme="minorHAnsi" w:hAnsiTheme="minorHAnsi" w:cstheme="minorHAnsi"/>
          <w:sz w:val="24"/>
          <w:szCs w:val="20"/>
        </w:rPr>
        <w:t xml:space="preserve"> дискуссионн</w:t>
      </w:r>
      <w:r w:rsidR="00F72AC9">
        <w:rPr>
          <w:rFonts w:asciiTheme="minorHAnsi" w:hAnsiTheme="minorHAnsi" w:cstheme="minorHAnsi"/>
          <w:sz w:val="24"/>
          <w:szCs w:val="20"/>
        </w:rPr>
        <w:t>ой</w:t>
      </w:r>
      <w:r w:rsidR="00F72AC9" w:rsidRPr="00861A5B">
        <w:rPr>
          <w:rFonts w:asciiTheme="minorHAnsi" w:hAnsiTheme="minorHAnsi" w:cstheme="minorHAnsi"/>
          <w:sz w:val="24"/>
          <w:szCs w:val="20"/>
        </w:rPr>
        <w:t xml:space="preserve"> площадк</w:t>
      </w:r>
      <w:r w:rsidR="00F72AC9">
        <w:rPr>
          <w:rFonts w:asciiTheme="minorHAnsi" w:hAnsiTheme="minorHAnsi" w:cstheme="minorHAnsi"/>
          <w:sz w:val="24"/>
          <w:szCs w:val="20"/>
        </w:rPr>
        <w:t>и</w:t>
      </w:r>
      <w:r w:rsidR="00F72AC9" w:rsidRPr="00861A5B">
        <w:rPr>
          <w:rFonts w:asciiTheme="minorHAnsi" w:hAnsiTheme="minorHAnsi" w:cstheme="minorHAnsi"/>
          <w:sz w:val="24"/>
          <w:szCs w:val="20"/>
        </w:rPr>
        <w:t xml:space="preserve"> с 26-летней историей</w:t>
      </w:r>
      <w:r w:rsidR="00F72AC9">
        <w:rPr>
          <w:rFonts w:asciiTheme="minorHAnsi" w:hAnsiTheme="minorHAnsi" w:cstheme="minorHAnsi"/>
          <w:sz w:val="24"/>
          <w:szCs w:val="20"/>
        </w:rPr>
        <w:t>:</w:t>
      </w:r>
    </w:p>
    <w:p w14:paraId="5FBC3724" w14:textId="77777777" w:rsid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рынки, сотрудничество, логистические цепочки, господдержка, рост роли нефтехимии</w:t>
      </w:r>
    </w:p>
    <w:p w14:paraId="18763F24" w14:textId="77777777" w:rsid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адаптация стратегических целей НПЗ к современным реалиям</w:t>
      </w:r>
    </w:p>
    <w:p w14:paraId="4FE2A800" w14:textId="77777777" w:rsid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технологические инновации, НИОКР, повышение эффективности производства</w:t>
      </w:r>
    </w:p>
    <w:p w14:paraId="251BF1E5" w14:textId="18CFEC24" w:rsid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переработка тяж</w:t>
      </w:r>
      <w:r w:rsidR="001440DC">
        <w:rPr>
          <w:rFonts w:asciiTheme="minorHAnsi" w:hAnsiTheme="minorHAnsi" w:cstheme="minorHAnsi"/>
          <w:sz w:val="24"/>
          <w:szCs w:val="20"/>
        </w:rPr>
        <w:t>е</w:t>
      </w:r>
      <w:r w:rsidRPr="00861A5B">
        <w:rPr>
          <w:rFonts w:asciiTheme="minorHAnsi" w:hAnsiTheme="minorHAnsi" w:cstheme="minorHAnsi"/>
          <w:sz w:val="24"/>
          <w:szCs w:val="20"/>
        </w:rPr>
        <w:t>лых фракций, битумные материалы и новые продукты</w:t>
      </w:r>
    </w:p>
    <w:p w14:paraId="3C61B3DB" w14:textId="77777777" w:rsid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катализаторы и современные материалы</w:t>
      </w:r>
    </w:p>
    <w:p w14:paraId="42E8D2A2" w14:textId="77777777" w:rsid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оборудование, проектирование, инжиниринг, импортозамещение</w:t>
      </w:r>
    </w:p>
    <w:p w14:paraId="66CB7E7C" w14:textId="77777777" w:rsid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ТОиР, надежность и продление жизненного цикла активов</w:t>
      </w:r>
    </w:p>
    <w:p w14:paraId="38D01CE7" w14:textId="77777777" w:rsid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водоподготовка и очистные технологии</w:t>
      </w:r>
    </w:p>
    <w:p w14:paraId="7D43AF45" w14:textId="77777777" w:rsid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цифровая трансформация, АСУ ТП, ИИ и аналитика данных</w:t>
      </w:r>
    </w:p>
    <w:p w14:paraId="67C8E639" w14:textId="77777777" w:rsid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повышение маржинальности, устойчивое развитие, ESG-подходы</w:t>
      </w:r>
    </w:p>
    <w:p w14:paraId="7D49B47F" w14:textId="77777777" w:rsid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комплексная безопасность, управление рисками, обмен опытом</w:t>
      </w:r>
    </w:p>
    <w:p w14:paraId="0D354B0A" w14:textId="504F495E" w:rsidR="00861A5B" w:rsidRPr="00861A5B" w:rsidRDefault="00861A5B" w:rsidP="00861A5B">
      <w:pPr>
        <w:pStyle w:val="a7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 xml:space="preserve">дискуссионные клубы </w:t>
      </w:r>
    </w:p>
    <w:p w14:paraId="6E06A0E2" w14:textId="368113AA" w:rsidR="00861A5B" w:rsidRDefault="00861A5B" w:rsidP="004A1FF2">
      <w:p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61A5B">
        <w:rPr>
          <w:rFonts w:asciiTheme="minorHAnsi" w:hAnsiTheme="minorHAnsi" w:cstheme="minorHAnsi"/>
          <w:sz w:val="24"/>
          <w:szCs w:val="20"/>
        </w:rPr>
        <w:t>В условиях нестабильности сотрудничество становится ключом к устойчивому развитию нефтепереработки.</w:t>
      </w:r>
    </w:p>
    <w:p w14:paraId="4889E7F2" w14:textId="77777777" w:rsidR="004A1FF2" w:rsidRDefault="004A1FF2" w:rsidP="004A1FF2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0"/>
        </w:rPr>
      </w:pPr>
    </w:p>
    <w:p w14:paraId="7C9A7307" w14:textId="647E7D1A" w:rsidR="004A1FF2" w:rsidRPr="004A1FF2" w:rsidRDefault="004A1FF2" w:rsidP="004A1FF2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0"/>
        </w:rPr>
      </w:pPr>
      <w:r w:rsidRPr="004A1FF2">
        <w:rPr>
          <w:rFonts w:asciiTheme="minorHAnsi" w:hAnsiTheme="minorHAnsi" w:cstheme="minorHAnsi"/>
          <w:b/>
          <w:bCs/>
          <w:sz w:val="24"/>
          <w:szCs w:val="20"/>
        </w:rPr>
        <w:t>Специальная тема 2026 года</w:t>
      </w:r>
      <w:r>
        <w:rPr>
          <w:rFonts w:asciiTheme="minorHAnsi" w:hAnsiTheme="minorHAnsi" w:cstheme="minorHAnsi"/>
          <w:b/>
          <w:bCs/>
          <w:sz w:val="24"/>
          <w:szCs w:val="20"/>
        </w:rPr>
        <w:t xml:space="preserve"> </w:t>
      </w:r>
      <w:r w:rsidRPr="00861A5B">
        <w:rPr>
          <w:rFonts w:asciiTheme="minorHAnsi" w:hAnsiTheme="minorHAnsi" w:cstheme="minorHAnsi"/>
          <w:sz w:val="24"/>
          <w:szCs w:val="20"/>
        </w:rPr>
        <w:t xml:space="preserve">— </w:t>
      </w:r>
      <w:r w:rsidRPr="004A1FF2">
        <w:rPr>
          <w:rFonts w:asciiTheme="minorHAnsi" w:hAnsiTheme="minorHAnsi" w:cstheme="minorHAnsi"/>
          <w:sz w:val="24"/>
          <w:szCs w:val="20"/>
        </w:rPr>
        <w:t>технологии и производство</w:t>
      </w:r>
      <w:r w:rsidRPr="004A1FF2">
        <w:rPr>
          <w:rFonts w:asciiTheme="minorHAnsi" w:hAnsiTheme="minorHAnsi" w:cstheme="minorHAnsi"/>
          <w:b/>
          <w:bCs/>
          <w:sz w:val="24"/>
          <w:szCs w:val="20"/>
        </w:rPr>
        <w:t xml:space="preserve"> БИТУМЫ</w:t>
      </w:r>
      <w:r>
        <w:rPr>
          <w:rFonts w:asciiTheme="minorHAnsi" w:hAnsiTheme="minorHAnsi" w:cstheme="minorHAnsi"/>
          <w:b/>
          <w:bCs/>
          <w:sz w:val="24"/>
          <w:szCs w:val="20"/>
        </w:rPr>
        <w:t xml:space="preserve"> </w:t>
      </w:r>
    </w:p>
    <w:p w14:paraId="6F57D92B" w14:textId="77777777" w:rsidR="004A1FF2" w:rsidRPr="004A1FF2" w:rsidRDefault="004A1FF2" w:rsidP="004A1FF2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0"/>
        </w:rPr>
      </w:pPr>
    </w:p>
    <w:p w14:paraId="510721CF" w14:textId="7F6157EE" w:rsidR="00890ED9" w:rsidRPr="00890ED9" w:rsidRDefault="00890ED9" w:rsidP="00890ED9">
      <w:pPr>
        <w:spacing w:after="0"/>
        <w:jc w:val="both"/>
        <w:rPr>
          <w:rFonts w:asciiTheme="minorHAnsi" w:hAnsiTheme="minorHAnsi" w:cstheme="minorHAnsi"/>
          <w:sz w:val="24"/>
          <w:szCs w:val="20"/>
        </w:rPr>
      </w:pPr>
      <w:r w:rsidRPr="00890ED9">
        <w:rPr>
          <w:rFonts w:asciiTheme="minorHAnsi" w:hAnsiTheme="minorHAnsi" w:cstheme="minorHAnsi"/>
          <w:sz w:val="24"/>
          <w:szCs w:val="20"/>
        </w:rPr>
        <w:t xml:space="preserve">Для получения более подробной информации и участия в конференции следите за обновлениями на сайте </w:t>
      </w:r>
      <w:hyperlink r:id="rId5" w:history="1">
        <w:r w:rsidRPr="00123B67">
          <w:rPr>
            <w:rStyle w:val="ac"/>
            <w:rFonts w:asciiTheme="minorHAnsi" w:hAnsiTheme="minorHAnsi" w:cstheme="minorHAnsi"/>
            <w:sz w:val="24"/>
            <w:szCs w:val="20"/>
            <w:lang w:val="en-US"/>
          </w:rPr>
          <w:t>https</w:t>
        </w:r>
        <w:r w:rsidRPr="00123B67">
          <w:rPr>
            <w:rStyle w:val="ac"/>
            <w:rFonts w:asciiTheme="minorHAnsi" w:hAnsiTheme="minorHAnsi" w:cstheme="minorHAnsi"/>
            <w:sz w:val="24"/>
            <w:szCs w:val="20"/>
          </w:rPr>
          <w:t>://</w:t>
        </w:r>
        <w:r w:rsidRPr="00123B67">
          <w:rPr>
            <w:rStyle w:val="ac"/>
            <w:rFonts w:asciiTheme="minorHAnsi" w:hAnsiTheme="minorHAnsi" w:cstheme="minorHAnsi"/>
            <w:sz w:val="24"/>
            <w:szCs w:val="20"/>
            <w:lang w:val="en-US"/>
          </w:rPr>
          <w:t>enleader</w:t>
        </w:r>
        <w:r w:rsidRPr="00123B67">
          <w:rPr>
            <w:rStyle w:val="ac"/>
            <w:rFonts w:asciiTheme="minorHAnsi" w:hAnsiTheme="minorHAnsi" w:cstheme="minorHAnsi"/>
            <w:sz w:val="24"/>
            <w:szCs w:val="20"/>
          </w:rPr>
          <w:t>.</w:t>
        </w:r>
        <w:r w:rsidRPr="00123B67">
          <w:rPr>
            <w:rStyle w:val="ac"/>
            <w:rFonts w:asciiTheme="minorHAnsi" w:hAnsiTheme="minorHAnsi" w:cstheme="minorHAnsi"/>
            <w:sz w:val="24"/>
            <w:szCs w:val="20"/>
            <w:lang w:val="en-US"/>
          </w:rPr>
          <w:t>ru</w:t>
        </w:r>
      </w:hyperlink>
      <w:r>
        <w:rPr>
          <w:rFonts w:asciiTheme="minorHAnsi" w:hAnsiTheme="minorHAnsi" w:cstheme="minorHAnsi"/>
          <w:sz w:val="24"/>
          <w:szCs w:val="20"/>
        </w:rPr>
        <w:t xml:space="preserve"> </w:t>
      </w:r>
    </w:p>
    <w:p w14:paraId="19A8E927" w14:textId="77777777" w:rsidR="00890ED9" w:rsidRPr="00890ED9" w:rsidRDefault="00890ED9" w:rsidP="00890ED9">
      <w:pPr>
        <w:spacing w:after="0"/>
        <w:jc w:val="both"/>
        <w:rPr>
          <w:rFonts w:asciiTheme="minorHAnsi" w:hAnsiTheme="minorHAnsi" w:cstheme="minorHAnsi"/>
          <w:sz w:val="24"/>
          <w:szCs w:val="20"/>
        </w:rPr>
      </w:pPr>
    </w:p>
    <w:p w14:paraId="1B03F4EB" w14:textId="07534977" w:rsidR="00890ED9" w:rsidRPr="001867CE" w:rsidRDefault="00890ED9" w:rsidP="00890ED9">
      <w:pPr>
        <w:spacing w:after="0"/>
        <w:jc w:val="both"/>
        <w:rPr>
          <w:rFonts w:asciiTheme="minorHAnsi" w:hAnsiTheme="minorHAnsi" w:cstheme="minorHAnsi"/>
          <w:sz w:val="22"/>
          <w:szCs w:val="18"/>
        </w:rPr>
      </w:pPr>
    </w:p>
    <w:sectPr w:rsidR="00890ED9" w:rsidRPr="001867C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030D"/>
    <w:multiLevelType w:val="multilevel"/>
    <w:tmpl w:val="82EE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87844"/>
    <w:multiLevelType w:val="multilevel"/>
    <w:tmpl w:val="578A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37982"/>
    <w:multiLevelType w:val="multilevel"/>
    <w:tmpl w:val="6622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A0B"/>
    <w:multiLevelType w:val="multilevel"/>
    <w:tmpl w:val="E5C6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F4EE9"/>
    <w:multiLevelType w:val="multilevel"/>
    <w:tmpl w:val="F0F8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53948"/>
    <w:multiLevelType w:val="hybridMultilevel"/>
    <w:tmpl w:val="85406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01C7A"/>
    <w:multiLevelType w:val="hybridMultilevel"/>
    <w:tmpl w:val="7BE0A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95BDC"/>
    <w:multiLevelType w:val="multilevel"/>
    <w:tmpl w:val="847E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16765E"/>
    <w:multiLevelType w:val="multilevel"/>
    <w:tmpl w:val="AA9C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80AEB"/>
    <w:multiLevelType w:val="multilevel"/>
    <w:tmpl w:val="3A70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8F3DFA"/>
    <w:multiLevelType w:val="multilevel"/>
    <w:tmpl w:val="C1E8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4D7003"/>
    <w:multiLevelType w:val="multilevel"/>
    <w:tmpl w:val="EECA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20676"/>
    <w:multiLevelType w:val="multilevel"/>
    <w:tmpl w:val="14CC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DA446A"/>
    <w:multiLevelType w:val="hybridMultilevel"/>
    <w:tmpl w:val="AE08F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D3A41"/>
    <w:multiLevelType w:val="hybridMultilevel"/>
    <w:tmpl w:val="2494C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82BEC"/>
    <w:multiLevelType w:val="multilevel"/>
    <w:tmpl w:val="4F1C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5F28E4"/>
    <w:multiLevelType w:val="hybridMultilevel"/>
    <w:tmpl w:val="D5D4B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F2B03"/>
    <w:multiLevelType w:val="multilevel"/>
    <w:tmpl w:val="B864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A24B2A"/>
    <w:multiLevelType w:val="hybridMultilevel"/>
    <w:tmpl w:val="B4A0D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050E6"/>
    <w:multiLevelType w:val="hybridMultilevel"/>
    <w:tmpl w:val="8150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948F2"/>
    <w:multiLevelType w:val="multilevel"/>
    <w:tmpl w:val="67BA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814DCB"/>
    <w:multiLevelType w:val="hybridMultilevel"/>
    <w:tmpl w:val="50D44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407E3"/>
    <w:multiLevelType w:val="multilevel"/>
    <w:tmpl w:val="6C8A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9C68D2"/>
    <w:multiLevelType w:val="hybridMultilevel"/>
    <w:tmpl w:val="23FE4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D30E3"/>
    <w:multiLevelType w:val="multilevel"/>
    <w:tmpl w:val="8362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2137919">
    <w:abstractNumId w:val="0"/>
  </w:num>
  <w:num w:numId="2" w16cid:durableId="600259350">
    <w:abstractNumId w:val="1"/>
  </w:num>
  <w:num w:numId="3" w16cid:durableId="744494390">
    <w:abstractNumId w:val="20"/>
  </w:num>
  <w:num w:numId="4" w16cid:durableId="352339604">
    <w:abstractNumId w:val="22"/>
  </w:num>
  <w:num w:numId="5" w16cid:durableId="650334214">
    <w:abstractNumId w:val="15"/>
  </w:num>
  <w:num w:numId="6" w16cid:durableId="1972637291">
    <w:abstractNumId w:val="8"/>
  </w:num>
  <w:num w:numId="7" w16cid:durableId="932053006">
    <w:abstractNumId w:val="10"/>
  </w:num>
  <w:num w:numId="8" w16cid:durableId="1689334684">
    <w:abstractNumId w:val="12"/>
  </w:num>
  <w:num w:numId="9" w16cid:durableId="748766949">
    <w:abstractNumId w:val="2"/>
  </w:num>
  <w:num w:numId="10" w16cid:durableId="535191746">
    <w:abstractNumId w:val="3"/>
  </w:num>
  <w:num w:numId="11" w16cid:durableId="1533415225">
    <w:abstractNumId w:val="11"/>
  </w:num>
  <w:num w:numId="12" w16cid:durableId="1843541036">
    <w:abstractNumId w:val="4"/>
  </w:num>
  <w:num w:numId="13" w16cid:durableId="1368335057">
    <w:abstractNumId w:val="7"/>
  </w:num>
  <w:num w:numId="14" w16cid:durableId="1171798793">
    <w:abstractNumId w:val="17"/>
  </w:num>
  <w:num w:numId="15" w16cid:durableId="223874396">
    <w:abstractNumId w:val="24"/>
  </w:num>
  <w:num w:numId="16" w16cid:durableId="58094617">
    <w:abstractNumId w:val="9"/>
  </w:num>
  <w:num w:numId="17" w16cid:durableId="1485505304">
    <w:abstractNumId w:val="21"/>
  </w:num>
  <w:num w:numId="18" w16cid:durableId="1324745635">
    <w:abstractNumId w:val="5"/>
  </w:num>
  <w:num w:numId="19" w16cid:durableId="2129009897">
    <w:abstractNumId w:val="13"/>
  </w:num>
  <w:num w:numId="20" w16cid:durableId="106825122">
    <w:abstractNumId w:val="19"/>
  </w:num>
  <w:num w:numId="21" w16cid:durableId="1581059678">
    <w:abstractNumId w:val="16"/>
  </w:num>
  <w:num w:numId="22" w16cid:durableId="595943569">
    <w:abstractNumId w:val="18"/>
  </w:num>
  <w:num w:numId="23" w16cid:durableId="685643415">
    <w:abstractNumId w:val="14"/>
  </w:num>
  <w:num w:numId="24" w16cid:durableId="614871292">
    <w:abstractNumId w:val="23"/>
  </w:num>
  <w:num w:numId="25" w16cid:durableId="620913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B7"/>
    <w:rsid w:val="0004245C"/>
    <w:rsid w:val="0005245F"/>
    <w:rsid w:val="001440DC"/>
    <w:rsid w:val="001867CE"/>
    <w:rsid w:val="003A2AB5"/>
    <w:rsid w:val="004A1FF2"/>
    <w:rsid w:val="004D05BA"/>
    <w:rsid w:val="00553C0D"/>
    <w:rsid w:val="005F3A23"/>
    <w:rsid w:val="006C0B77"/>
    <w:rsid w:val="007111A7"/>
    <w:rsid w:val="00790EB7"/>
    <w:rsid w:val="008242FF"/>
    <w:rsid w:val="00861A5B"/>
    <w:rsid w:val="00870751"/>
    <w:rsid w:val="00890ED9"/>
    <w:rsid w:val="008B0EB5"/>
    <w:rsid w:val="00912A84"/>
    <w:rsid w:val="00922C48"/>
    <w:rsid w:val="00943A27"/>
    <w:rsid w:val="009936F6"/>
    <w:rsid w:val="00A10501"/>
    <w:rsid w:val="00B915B7"/>
    <w:rsid w:val="00C54B45"/>
    <w:rsid w:val="00C9300E"/>
    <w:rsid w:val="00D32F3F"/>
    <w:rsid w:val="00D51C9A"/>
    <w:rsid w:val="00E0322B"/>
    <w:rsid w:val="00EA59DF"/>
    <w:rsid w:val="00EE4070"/>
    <w:rsid w:val="00F12C76"/>
    <w:rsid w:val="00F7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78C7"/>
  <w15:chartTrackingRefBased/>
  <w15:docId w15:val="{F49D8431-BFA5-4E80-912A-98C9E3D4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90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E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E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E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E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E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E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E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E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0E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0EB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0EB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90EB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90EB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90EB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90EB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90EB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90E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0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0E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0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0EB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90E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0EB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0E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0EB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90EB7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90ED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0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lea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2</cp:revision>
  <dcterms:created xsi:type="dcterms:W3CDTF">2025-11-25T14:07:00Z</dcterms:created>
  <dcterms:modified xsi:type="dcterms:W3CDTF">2025-11-25T14:07:00Z</dcterms:modified>
</cp:coreProperties>
</file>