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0CB" w:rsidRPr="007640CB" w:rsidRDefault="007640CB" w:rsidP="007640CB">
      <w:pPr>
        <w:spacing w:after="600" w:line="39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9"/>
          <w:szCs w:val="29"/>
          <w:lang w:eastAsia="ru-RU"/>
        </w:rPr>
      </w:pPr>
      <w:r w:rsidRPr="007640CB">
        <w:rPr>
          <w:rFonts w:ascii="Times New Roman" w:eastAsia="Times New Roman" w:hAnsi="Times New Roman" w:cs="Times New Roman"/>
          <w:b/>
          <w:bCs/>
          <w:color w:val="000000"/>
          <w:kern w:val="36"/>
          <w:sz w:val="29"/>
          <w:szCs w:val="29"/>
          <w:lang w:eastAsia="ru-RU"/>
        </w:rPr>
        <w:t>ХV Конференция "Подряды на нефтегазовом шельфе", Нефтегазшельф-2022, 28 октября 2022 г.</w:t>
      </w:r>
      <w:bookmarkStart w:id="0" w:name="_GoBack"/>
      <w:bookmarkEnd w:id="0"/>
    </w:p>
    <w:p w:rsidR="007640CB" w:rsidRPr="007640CB" w:rsidRDefault="007640CB" w:rsidP="007640CB">
      <w:pPr>
        <w:spacing w:after="100" w:afterAutospacing="1" w:line="28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28 октября 2022 года,</w:t>
      </w: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по адресу: Москва, Тверская 22, отель </w:t>
      </w:r>
      <w:proofErr w:type="spellStart"/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InterContinental</w:t>
      </w:r>
      <w:proofErr w:type="spellEnd"/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состоится </w:t>
      </w:r>
      <w:r w:rsidRPr="007640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XV конференция "Подряды на нефтегазовом шельфе" (НЕФТЕГАЗШЕЛЬФ - 2022).</w:t>
      </w:r>
    </w:p>
    <w:p w:rsidR="007640CB" w:rsidRPr="007640CB" w:rsidRDefault="007640CB" w:rsidP="007640CB">
      <w:pPr>
        <w:spacing w:after="100" w:afterAutospacing="1" w:line="28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конференции обсуждается не только поставка промышленной продукции "Роснефть", "Газпром нефть", "ЛУКОЙЛ", "Газпром флот" и другим компаниях, работающим на шельфе, но и вопросы обустройства портов, береговой зоны. Рассматриваются проблемы логистики, в частности, доставки грузов на платформы. На конференции обнародуют итоги опроса нефтегазовых компаний, оценивающих готовность предприятий для работы на шельфе.</w:t>
      </w:r>
    </w:p>
    <w:p w:rsidR="007640CB" w:rsidRPr="007640CB" w:rsidRDefault="007640CB" w:rsidP="007640CB">
      <w:pPr>
        <w:spacing w:after="100" w:afterAutospacing="1" w:line="28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Основные вопросы обсуждения:</w:t>
      </w:r>
    </w:p>
    <w:p w:rsidR="007640CB" w:rsidRPr="007640CB" w:rsidRDefault="007640CB" w:rsidP="00764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Текущее состояние и перспективы освоения нефтегазовых месторождений континентального шельфа Российской Федерации</w:t>
      </w:r>
    </w:p>
    <w:p w:rsidR="007640CB" w:rsidRPr="007640CB" w:rsidRDefault="007640CB" w:rsidP="00764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Государственная поддержка компаний, участвующих в освоении нефтяных и газовых месторождений</w:t>
      </w:r>
    </w:p>
    <w:p w:rsidR="007640CB" w:rsidRPr="007640CB" w:rsidRDefault="007640CB" w:rsidP="00764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Энергетическое обеспечение добычи на континентальном шельфе</w:t>
      </w:r>
    </w:p>
    <w:p w:rsidR="007640CB" w:rsidRPr="007640CB" w:rsidRDefault="007640CB" w:rsidP="00764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Экологическая и промышленная безопасность</w:t>
      </w:r>
    </w:p>
    <w:p w:rsidR="007640CB" w:rsidRPr="007640CB" w:rsidRDefault="007640CB" w:rsidP="00764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Научно-технический потенциал оборонно-промышленного комплекса</w:t>
      </w:r>
    </w:p>
    <w:p w:rsidR="007640CB" w:rsidRPr="007640CB" w:rsidRDefault="007640CB" w:rsidP="00764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Создании отечественной системы подводной добычи</w:t>
      </w:r>
    </w:p>
    <w:p w:rsidR="007640CB" w:rsidRPr="007640CB" w:rsidRDefault="007640CB" w:rsidP="00764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Обеспечение противофонтанной безопасности и аварийно-спасательной готовности к ликвидации разливов нефти</w:t>
      </w:r>
    </w:p>
    <w:p w:rsidR="007640CB" w:rsidRPr="007640CB" w:rsidRDefault="007640CB" w:rsidP="00764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Государственное регулирование и лицензирование </w:t>
      </w: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морской транспортировки опасных грузов</w:t>
      </w:r>
    </w:p>
    <w:p w:rsidR="007640CB" w:rsidRPr="007640CB" w:rsidRDefault="007640CB" w:rsidP="00764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инфраструктуры и навигационно-гидрографическое обеспечение мореплавания в акватории Северного морского пути</w:t>
      </w:r>
    </w:p>
    <w:p w:rsidR="007640CB" w:rsidRPr="007640CB" w:rsidRDefault="007640CB" w:rsidP="007640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Применение цифровых двойников для оптимизации логистики цепочек поставок</w:t>
      </w:r>
    </w:p>
    <w:p w:rsidR="007640CB" w:rsidRPr="007640CB" w:rsidRDefault="007640CB" w:rsidP="007640CB">
      <w:pPr>
        <w:spacing w:after="100" w:afterAutospacing="1" w:line="28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0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Перед конференцией "</w:t>
      </w:r>
      <w:proofErr w:type="spellStart"/>
      <w:r w:rsidRPr="007640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Нефтегазшельф</w:t>
      </w:r>
      <w:proofErr w:type="spellEnd"/>
      <w:r w:rsidRPr="007640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" (28 октября) состоится конференция "</w:t>
      </w:r>
      <w:proofErr w:type="spellStart"/>
      <w:r w:rsidRPr="007640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Нефтегазсервис</w:t>
      </w:r>
      <w:proofErr w:type="spellEnd"/>
      <w:r w:rsidRPr="007640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" (27 октября). Комплексное участие в двух мероприятиях можно оформить со скидкой 25%!</w:t>
      </w:r>
    </w:p>
    <w:p w:rsidR="007640CB" w:rsidRPr="007640CB" w:rsidRDefault="007640CB" w:rsidP="007640CB">
      <w:pPr>
        <w:spacing w:line="33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4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Гости и докладчики конференций</w:t>
      </w:r>
    </w:p>
    <w:p w:rsidR="00B74F1A" w:rsidRDefault="00B74F1A"/>
    <w:sectPr w:rsidR="00B74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D709B"/>
    <w:multiLevelType w:val="multilevel"/>
    <w:tmpl w:val="9322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14"/>
    <w:rsid w:val="005D1F14"/>
    <w:rsid w:val="007640CB"/>
    <w:rsid w:val="00B7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6639E-3D08-4836-BFDA-038E4654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4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640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0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40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6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51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5299">
          <w:marLeft w:val="-225"/>
          <w:marRight w:val="-225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2022-10-04T20:10:00Z</dcterms:created>
  <dcterms:modified xsi:type="dcterms:W3CDTF">2022-10-04T20:11:00Z</dcterms:modified>
</cp:coreProperties>
</file>