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E47AD" w14:textId="77777777" w:rsidR="00175FC1" w:rsidRDefault="00175FC1" w:rsidP="00175FC1">
      <w:pPr>
        <w:jc w:val="both"/>
        <w:rPr>
          <w:b/>
          <w:bCs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Министр угля и энергетики ДНР </w:t>
      </w:r>
      <w:r>
        <w:rPr>
          <w:b/>
          <w:bCs/>
          <w:sz w:val="28"/>
          <w:szCs w:val="28"/>
        </w:rPr>
        <w:t>Денис Епифанов проведет встречу с промышленниками</w:t>
      </w:r>
    </w:p>
    <w:p w14:paraId="1AD07F8E" w14:textId="77777777" w:rsidR="00175FC1" w:rsidRDefault="00175FC1" w:rsidP="00175FC1">
      <w:pPr>
        <w:jc w:val="both"/>
        <w:rPr>
          <w:color w:val="222222"/>
          <w:sz w:val="28"/>
          <w:szCs w:val="28"/>
        </w:rPr>
      </w:pPr>
    </w:p>
    <w:p w14:paraId="4BBA3DE8" w14:textId="3C7B02BA" w:rsidR="00175FC1" w:rsidRDefault="00175FC1" w:rsidP="00175FC1">
      <w:pPr>
        <w:jc w:val="both"/>
        <w:rPr>
          <w:sz w:val="28"/>
          <w:szCs w:val="28"/>
        </w:rPr>
      </w:pPr>
      <w:r>
        <w:rPr>
          <w:color w:val="222222"/>
          <w:sz w:val="28"/>
          <w:szCs w:val="28"/>
        </w:rPr>
        <w:t>23 июля в Т</w:t>
      </w:r>
      <w:r>
        <w:rPr>
          <w:sz w:val="28"/>
          <w:szCs w:val="28"/>
        </w:rPr>
        <w:t xml:space="preserve">ПП РФ по адресу: Москва, Ильинка, </w:t>
      </w:r>
      <w:r w:rsidR="00B96293">
        <w:rPr>
          <w:sz w:val="28"/>
          <w:szCs w:val="28"/>
        </w:rPr>
        <w:t>6/1</w:t>
      </w:r>
      <w:r>
        <w:rPr>
          <w:sz w:val="28"/>
          <w:szCs w:val="28"/>
        </w:rPr>
        <w:t xml:space="preserve">, состоится </w:t>
      </w:r>
      <w:r>
        <w:rPr>
          <w:color w:val="222222"/>
          <w:sz w:val="28"/>
          <w:szCs w:val="28"/>
        </w:rPr>
        <w:t xml:space="preserve">обсуждение вопроса модернизации угольного сектора страны. В заседании примут участие, как лично, так </w:t>
      </w:r>
      <w:r w:rsidR="00A80E4B">
        <w:rPr>
          <w:color w:val="222222"/>
          <w:sz w:val="28"/>
          <w:szCs w:val="28"/>
        </w:rPr>
        <w:t xml:space="preserve">и </w:t>
      </w:r>
      <w:r>
        <w:rPr>
          <w:sz w:val="28"/>
          <w:szCs w:val="28"/>
        </w:rPr>
        <w:t>по ВКС</w:t>
      </w:r>
      <w:r>
        <w:rPr>
          <w:color w:val="222222"/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представители </w:t>
      </w:r>
      <w:r>
        <w:rPr>
          <w:color w:val="222222"/>
          <w:sz w:val="28"/>
          <w:szCs w:val="28"/>
        </w:rPr>
        <w:t>ведущих угледобывающих компаний</w:t>
      </w:r>
      <w:r>
        <w:rPr>
          <w:sz w:val="28"/>
          <w:szCs w:val="28"/>
        </w:rPr>
        <w:t xml:space="preserve">, </w:t>
      </w:r>
      <w:r>
        <w:rPr>
          <w:color w:val="222222"/>
          <w:sz w:val="28"/>
          <w:szCs w:val="28"/>
        </w:rPr>
        <w:t>предприятий угольного машиностроения</w:t>
      </w:r>
      <w:r>
        <w:rPr>
          <w:sz w:val="28"/>
          <w:szCs w:val="28"/>
        </w:rPr>
        <w:t xml:space="preserve"> и</w:t>
      </w:r>
      <w:r>
        <w:rPr>
          <w:color w:val="222222"/>
          <w:sz w:val="28"/>
          <w:szCs w:val="28"/>
        </w:rPr>
        <w:t xml:space="preserve"> </w:t>
      </w:r>
      <w:r>
        <w:rPr>
          <w:sz w:val="28"/>
          <w:szCs w:val="28"/>
        </w:rPr>
        <w:t xml:space="preserve">эксперты в области модернизации ТЭК. В мероприятии примет участие министр угля и энергетики Донецкой Народной Республики Денис Епифанов, а также представители компаний, которые управляют шахтами Донбасса. Представителей угольной отрасли интересует использование научно-технического и производственного потенциала российской промышленности для поддержания восстановления шахт. </w:t>
      </w:r>
    </w:p>
    <w:p w14:paraId="42E5C685" w14:textId="77777777" w:rsidR="00175FC1" w:rsidRDefault="00175FC1" w:rsidP="00175FC1">
      <w:pPr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 </w:t>
      </w:r>
    </w:p>
    <w:p w14:paraId="03FDC2F9" w14:textId="6287FCE6" w:rsidR="00175FC1" w:rsidRDefault="00175FC1" w:rsidP="00175FC1">
      <w:pPr>
        <w:jc w:val="both"/>
        <w:rPr>
          <w:sz w:val="28"/>
          <w:szCs w:val="28"/>
        </w:rPr>
      </w:pPr>
      <w:r>
        <w:rPr>
          <w:color w:val="222222"/>
          <w:sz w:val="28"/>
          <w:szCs w:val="28"/>
        </w:rPr>
        <w:t xml:space="preserve">На заседании участники рассмотрят модернизацию отрасли в условиях санкций, поставку запасных частей и </w:t>
      </w:r>
      <w:r>
        <w:rPr>
          <w:sz w:val="28"/>
          <w:szCs w:val="28"/>
        </w:rPr>
        <w:t>комплектующих д</w:t>
      </w:r>
      <w:r>
        <w:rPr>
          <w:color w:val="222222"/>
          <w:sz w:val="28"/>
          <w:szCs w:val="28"/>
        </w:rPr>
        <w:t>ля ремонта и</w:t>
      </w:r>
      <w:r>
        <w:rPr>
          <w:sz w:val="28"/>
          <w:szCs w:val="28"/>
        </w:rPr>
        <w:t xml:space="preserve"> обслуживания ранее закупленного </w:t>
      </w:r>
      <w:r>
        <w:rPr>
          <w:color w:val="222222"/>
          <w:sz w:val="28"/>
          <w:szCs w:val="28"/>
        </w:rPr>
        <w:t>западного оборудования, а также освоение отечественной промышленностью аналогов импортной техники. Буд</w:t>
      </w:r>
      <w:r>
        <w:rPr>
          <w:sz w:val="28"/>
          <w:szCs w:val="28"/>
        </w:rPr>
        <w:t xml:space="preserve">ет </w:t>
      </w:r>
      <w:r>
        <w:rPr>
          <w:color w:val="222222"/>
          <w:sz w:val="28"/>
          <w:szCs w:val="28"/>
        </w:rPr>
        <w:t>обсуждаться</w:t>
      </w:r>
      <w:r>
        <w:rPr>
          <w:sz w:val="28"/>
          <w:szCs w:val="28"/>
        </w:rPr>
        <w:t xml:space="preserve"> использование возможностей ТПП по </w:t>
      </w:r>
      <w:r>
        <w:rPr>
          <w:color w:val="222222"/>
          <w:sz w:val="28"/>
          <w:szCs w:val="28"/>
        </w:rPr>
        <w:t>сотрудничеств</w:t>
      </w:r>
      <w:r>
        <w:rPr>
          <w:sz w:val="28"/>
          <w:szCs w:val="28"/>
        </w:rPr>
        <w:t>у</w:t>
      </w:r>
      <w:r>
        <w:rPr>
          <w:color w:val="222222"/>
          <w:sz w:val="28"/>
          <w:szCs w:val="28"/>
        </w:rPr>
        <w:t xml:space="preserve"> с дружественными странами </w:t>
      </w:r>
      <w:r>
        <w:rPr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вопроса</w:t>
      </w:r>
      <w:r>
        <w:rPr>
          <w:sz w:val="28"/>
          <w:szCs w:val="28"/>
        </w:rPr>
        <w:t>х</w:t>
      </w:r>
      <w:r>
        <w:rPr>
          <w:color w:val="222222"/>
          <w:sz w:val="28"/>
          <w:szCs w:val="28"/>
        </w:rPr>
        <w:t xml:space="preserve"> поставок материально-технических ресурсов. </w:t>
      </w:r>
    </w:p>
    <w:p w14:paraId="392D7817" w14:textId="77777777" w:rsidR="00175FC1" w:rsidRDefault="00175FC1" w:rsidP="00175FC1">
      <w:pPr>
        <w:jc w:val="both"/>
        <w:rPr>
          <w:sz w:val="28"/>
          <w:szCs w:val="28"/>
        </w:rPr>
      </w:pPr>
    </w:p>
    <w:p w14:paraId="2064D596" w14:textId="77777777" w:rsidR="00175FC1" w:rsidRDefault="00175FC1" w:rsidP="00175FC1">
      <w:pPr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Долгое время угольные предприятия могли выбирать поставщиков из США, Европы, Южной Кореи и Японии, но введенные санкции значительно усложнили условия их работы. Важно выявить и оказать поддержку российским компаниям, способным оперативно наладить производство необходимой продукции для угольной промышленности. </w:t>
      </w:r>
      <w:r>
        <w:rPr>
          <w:sz w:val="28"/>
          <w:szCs w:val="28"/>
        </w:rPr>
        <w:t>При поддержке ТПП РФ создан Реестр базовых поставщиков угольной промышленности (</w:t>
      </w:r>
      <w:hyperlink r:id="rId4" w:history="1">
        <w:r>
          <w:rPr>
            <w:rStyle w:val="a3"/>
            <w:sz w:val="28"/>
            <w:szCs w:val="28"/>
          </w:rPr>
          <w:t>https://www.tek-all.ru/companies</w:t>
        </w:r>
      </w:hyperlink>
      <w:r>
        <w:rPr>
          <w:sz w:val="28"/>
          <w:szCs w:val="28"/>
        </w:rPr>
        <w:t xml:space="preserve">), который сформирован на основе опроса крупнейших компаний-заказчиков. </w:t>
      </w:r>
    </w:p>
    <w:p w14:paraId="57629D0E" w14:textId="77777777" w:rsidR="00175FC1" w:rsidRDefault="00175FC1" w:rsidP="00175FC1">
      <w:pPr>
        <w:jc w:val="both"/>
        <w:rPr>
          <w:sz w:val="28"/>
          <w:szCs w:val="28"/>
        </w:rPr>
      </w:pPr>
    </w:p>
    <w:p w14:paraId="7D2FF973" w14:textId="15FDEBB5" w:rsidR="00175FC1" w:rsidRDefault="00175FC1" w:rsidP="00175FC1">
      <w:pPr>
        <w:rPr>
          <w:sz w:val="28"/>
          <w:szCs w:val="28"/>
        </w:rPr>
      </w:pPr>
      <w:r>
        <w:rPr>
          <w:sz w:val="28"/>
          <w:szCs w:val="28"/>
        </w:rPr>
        <w:t xml:space="preserve">Предложения в проект решения и по вопросам для рассмотрения на мероприятии, а также должность и ФИО участника можно направить до </w:t>
      </w:r>
      <w:r>
        <w:rPr>
          <w:sz w:val="28"/>
          <w:szCs w:val="28"/>
        </w:rPr>
        <w:br/>
        <w:t xml:space="preserve">12 июля 2024 года по адресу:  </w:t>
      </w:r>
      <w:hyperlink r:id="rId5" w:history="1">
        <w:r>
          <w:rPr>
            <w:rStyle w:val="a3"/>
            <w:sz w:val="28"/>
            <w:szCs w:val="28"/>
          </w:rPr>
          <w:t>info@tek-r.ru</w:t>
        </w:r>
      </w:hyperlink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  <w:t>Телефоны: +7 (495) 514-44-68, 514-58-56</w:t>
      </w:r>
    </w:p>
    <w:p w14:paraId="7B7B1F17" w14:textId="77777777" w:rsidR="007E13B5" w:rsidRPr="00175FC1" w:rsidRDefault="007E13B5" w:rsidP="00175FC1">
      <w:pPr>
        <w:jc w:val="both"/>
      </w:pPr>
    </w:p>
    <w:sectPr w:rsidR="007E13B5" w:rsidRPr="0017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890"/>
    <w:rsid w:val="000A0745"/>
    <w:rsid w:val="0012724B"/>
    <w:rsid w:val="00175FC1"/>
    <w:rsid w:val="001901F7"/>
    <w:rsid w:val="003457CB"/>
    <w:rsid w:val="003A2ED4"/>
    <w:rsid w:val="003E1EF2"/>
    <w:rsid w:val="00415E2D"/>
    <w:rsid w:val="00501426"/>
    <w:rsid w:val="00515CAC"/>
    <w:rsid w:val="00585D26"/>
    <w:rsid w:val="0061051E"/>
    <w:rsid w:val="00626C9C"/>
    <w:rsid w:val="00645E50"/>
    <w:rsid w:val="006F74C5"/>
    <w:rsid w:val="007743EB"/>
    <w:rsid w:val="0079037A"/>
    <w:rsid w:val="007E13B5"/>
    <w:rsid w:val="00805890"/>
    <w:rsid w:val="00841806"/>
    <w:rsid w:val="008A0B98"/>
    <w:rsid w:val="00911768"/>
    <w:rsid w:val="0095284F"/>
    <w:rsid w:val="009710F8"/>
    <w:rsid w:val="009D078C"/>
    <w:rsid w:val="009E3567"/>
    <w:rsid w:val="00A80E4B"/>
    <w:rsid w:val="00AE2CE2"/>
    <w:rsid w:val="00B67AFC"/>
    <w:rsid w:val="00B96293"/>
    <w:rsid w:val="00BB1BEE"/>
    <w:rsid w:val="00C5766D"/>
    <w:rsid w:val="00C617FF"/>
    <w:rsid w:val="00CD6B94"/>
    <w:rsid w:val="00D46204"/>
    <w:rsid w:val="00E113A0"/>
    <w:rsid w:val="00E12B21"/>
    <w:rsid w:val="00E36088"/>
    <w:rsid w:val="00F43323"/>
    <w:rsid w:val="00F51F9B"/>
    <w:rsid w:val="00F7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9F79A"/>
  <w15:chartTrackingRefBased/>
  <w15:docId w15:val="{A7871770-96E9-4D8E-A73D-CB57BAE4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3B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10F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5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tek-r.ru" TargetMode="External"/><Relationship Id="rId4" Type="http://schemas.openxmlformats.org/officeDocument/2006/relationships/hyperlink" Target="https://www.tek-all.ru/compani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Stepanova</dc:creator>
  <cp:keywords/>
  <dc:description/>
  <cp:lastModifiedBy>Elena Stepanova</cp:lastModifiedBy>
  <cp:revision>40</cp:revision>
  <dcterms:created xsi:type="dcterms:W3CDTF">2024-07-08T09:54:00Z</dcterms:created>
  <dcterms:modified xsi:type="dcterms:W3CDTF">2024-07-08T12:11:00Z</dcterms:modified>
</cp:coreProperties>
</file>