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28EB9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6B40">
        <w:rPr>
          <w:rFonts w:ascii="Times New Roman" w:hAnsi="Times New Roman" w:cs="Times New Roman"/>
          <w:b/>
          <w:bCs/>
          <w:sz w:val="24"/>
          <w:szCs w:val="24"/>
        </w:rPr>
        <w:t>Техническое перевооружение обогатительных фабрик в современных условиях</w:t>
      </w:r>
    </w:p>
    <w:p w14:paraId="5A9A1CE8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53D7FB" w14:textId="77777777" w:rsidR="00786B40" w:rsidRPr="00786B40" w:rsidRDefault="00786B40" w:rsidP="00786B40">
      <w:pPr>
        <w:rPr>
          <w:rFonts w:ascii="Times New Roman" w:hAnsi="Times New Roman" w:cs="Times New Roman"/>
          <w:sz w:val="24"/>
          <w:szCs w:val="24"/>
        </w:rPr>
      </w:pPr>
      <w:r w:rsidRPr="00786B40">
        <w:rPr>
          <w:rFonts w:ascii="Times New Roman" w:hAnsi="Times New Roman" w:cs="Times New Roman"/>
          <w:b/>
          <w:bCs/>
          <w:sz w:val="24"/>
          <w:szCs w:val="24"/>
        </w:rPr>
        <w:t>21 ноября 2025 года, </w:t>
      </w:r>
      <w:r w:rsidRPr="00786B40">
        <w:rPr>
          <w:rFonts w:ascii="Times New Roman" w:hAnsi="Times New Roman" w:cs="Times New Roman"/>
          <w:sz w:val="24"/>
          <w:szCs w:val="24"/>
        </w:rPr>
        <w:t>по адресу: Москва, Тверская 22, отель Hotel Continental, состоится </w:t>
      </w:r>
      <w:r w:rsidRPr="00786B40">
        <w:rPr>
          <w:rFonts w:ascii="Times New Roman" w:hAnsi="Times New Roman" w:cs="Times New Roman"/>
          <w:b/>
          <w:bCs/>
          <w:sz w:val="24"/>
          <w:szCs w:val="24"/>
        </w:rPr>
        <w:t>конференция «Инвестиционные проекты, модернизация, закупки в угольной промышленности» (ИНВЕСТУГОЛЬ - 2025).</w:t>
      </w:r>
    </w:p>
    <w:p w14:paraId="5C91A102" w14:textId="77777777" w:rsidR="00786B40" w:rsidRPr="00786B40" w:rsidRDefault="00786B40" w:rsidP="00786B40">
      <w:pPr>
        <w:rPr>
          <w:rFonts w:ascii="Times New Roman" w:hAnsi="Times New Roman" w:cs="Times New Roman"/>
          <w:sz w:val="24"/>
          <w:szCs w:val="24"/>
        </w:rPr>
      </w:pPr>
    </w:p>
    <w:p w14:paraId="59DAA7FC" w14:textId="77777777" w:rsidR="00786B40" w:rsidRPr="00786B40" w:rsidRDefault="00786B40" w:rsidP="00786B40">
      <w:pPr>
        <w:rPr>
          <w:rFonts w:ascii="Times New Roman" w:hAnsi="Times New Roman" w:cs="Times New Roman"/>
          <w:sz w:val="24"/>
          <w:szCs w:val="24"/>
        </w:rPr>
      </w:pPr>
      <w:r w:rsidRPr="00786B40">
        <w:rPr>
          <w:rFonts w:ascii="Times New Roman" w:hAnsi="Times New Roman" w:cs="Times New Roman"/>
          <w:sz w:val="24"/>
          <w:szCs w:val="24"/>
        </w:rPr>
        <w:t xml:space="preserve">В современных условиях развитие угольной промышленности требует постоянного внедрения инновационных решений и повышения эффективности производства. Одной из важнейших задач становится техническое перевооружение обогатительных фабрик. </w:t>
      </w:r>
    </w:p>
    <w:p w14:paraId="346B5BB8" w14:textId="77777777" w:rsidR="00786B40" w:rsidRPr="00786B40" w:rsidRDefault="00786B40" w:rsidP="00786B40">
      <w:pPr>
        <w:rPr>
          <w:rFonts w:ascii="Times New Roman" w:hAnsi="Times New Roman" w:cs="Times New Roman"/>
          <w:sz w:val="24"/>
          <w:szCs w:val="24"/>
        </w:rPr>
      </w:pPr>
      <w:r w:rsidRPr="00786B40">
        <w:rPr>
          <w:rFonts w:ascii="Times New Roman" w:hAnsi="Times New Roman" w:cs="Times New Roman"/>
          <w:sz w:val="24"/>
          <w:szCs w:val="24"/>
        </w:rPr>
        <w:t xml:space="preserve">Участники конференции ознакомятся с программой модернизации технологического оборудования, внедрение автоматизированных систем управления в условиях действующих ограничений и санкционного влияния. </w:t>
      </w:r>
    </w:p>
    <w:p w14:paraId="15AA6E46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553165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6B40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дискуссий участники обсудят: </w:t>
      </w:r>
    </w:p>
    <w:p w14:paraId="4D54D1D9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Импортозамещение в угольной промышленности: сценарии и возможности</w:t>
      </w:r>
    </w:p>
    <w:p w14:paraId="4A0349B9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Техническое перевооружение обогатительных фабрик в современных условиях</w:t>
      </w:r>
    </w:p>
    <w:p w14:paraId="7B301A84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Реверс-инжиниринг деталей и поставка нового оборудования</w:t>
      </w:r>
    </w:p>
    <w:p w14:paraId="7F7631C3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Текущая потребность в оборудовании и наличие аналогов из дружественных стран</w:t>
      </w:r>
    </w:p>
    <w:p w14:paraId="745FF0C2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Угольная промышленность в России: кризис отрасли и пути развития</w:t>
      </w:r>
    </w:p>
    <w:p w14:paraId="1FA44A79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Меры государственной поддержки угольной промышленности</w:t>
      </w:r>
    </w:p>
    <w:p w14:paraId="7CC9D181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Реализация инвестиционных проектов в современных условиях</w:t>
      </w:r>
    </w:p>
    <w:p w14:paraId="657741FD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при реализации проектов</w:t>
      </w:r>
    </w:p>
    <w:p w14:paraId="2B2B7821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Практика внедрения «цифровых двойников» в угольных проектах</w:t>
      </w:r>
    </w:p>
    <w:p w14:paraId="3DAC4F13" w14:textId="77777777" w:rsidR="00786B40" w:rsidRPr="00786B40" w:rsidRDefault="00786B40" w:rsidP="00786B4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86B40">
        <w:rPr>
          <w:rFonts w:ascii="Times New Roman" w:eastAsia="Times New Roman" w:hAnsi="Times New Roman" w:cs="Times New Roman"/>
          <w:sz w:val="24"/>
          <w:szCs w:val="24"/>
        </w:rPr>
        <w:t>Современный комплексный подход к планированию подземной угледобычи</w:t>
      </w:r>
    </w:p>
    <w:p w14:paraId="16625183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DDDE9D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786B4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Запросить программу Инвестуголь-</w:t>
        </w:r>
        <w:proofErr w:type="gramStart"/>
        <w:r w:rsidRPr="00786B4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2025 »</w:t>
        </w:r>
        <w:proofErr w:type="gramEnd"/>
      </w:hyperlink>
    </w:p>
    <w:p w14:paraId="5EB20693" w14:textId="77777777" w:rsidR="00786B40" w:rsidRPr="00786B40" w:rsidRDefault="00786B40" w:rsidP="00786B40">
      <w:pPr>
        <w:rPr>
          <w:rFonts w:ascii="Times New Roman" w:hAnsi="Times New Roman" w:cs="Times New Roman"/>
          <w:sz w:val="24"/>
          <w:szCs w:val="24"/>
        </w:rPr>
      </w:pPr>
    </w:p>
    <w:p w14:paraId="6EB31190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6B40">
        <w:rPr>
          <w:rFonts w:ascii="Times New Roman" w:hAnsi="Times New Roman" w:cs="Times New Roman"/>
          <w:b/>
          <w:bCs/>
          <w:sz w:val="24"/>
          <w:szCs w:val="24"/>
        </w:rPr>
        <w:t xml:space="preserve">В конференции примут участие: </w:t>
      </w:r>
      <w:r w:rsidRPr="00786B40">
        <w:rPr>
          <w:rFonts w:ascii="Times New Roman" w:hAnsi="Times New Roman" w:cs="Times New Roman"/>
          <w:sz w:val="24"/>
          <w:szCs w:val="24"/>
        </w:rPr>
        <w:t>руководители блока снабжения, перспективного развития, анализа и инвестиций, технологические подразделения</w:t>
      </w:r>
      <w:r w:rsidRPr="00786B40">
        <w:rPr>
          <w:rFonts w:ascii="Times New Roman" w:hAnsi="Times New Roman" w:cs="Times New Roman"/>
          <w:b/>
          <w:bCs/>
          <w:sz w:val="24"/>
          <w:szCs w:val="24"/>
        </w:rPr>
        <w:t xml:space="preserve"> ММК-УГОЛЬ, Новая Горная УК, Распадская Угольная Компания, ЭН+ УГОЛЬ, Разрез Степной, Русский Уголь, Разрез Южный, шахта «Южная Глубокая», Донские Угли, ОФ «Антоновская», СУЭК, Кузбасс-ЦОТ, ИПЕМ, Ростехнадзор, Аналитический центр ТЭК, Газпромбанк, </w:t>
      </w:r>
      <w:r w:rsidRPr="00786B40">
        <w:rPr>
          <w:rFonts w:ascii="Times New Roman" w:hAnsi="Times New Roman" w:cs="Times New Roman"/>
          <w:sz w:val="24"/>
          <w:szCs w:val="24"/>
        </w:rPr>
        <w:t>производители оборудования и техники, инжиниринговые компании, проектные институты и многие другие.</w:t>
      </w:r>
    </w:p>
    <w:p w14:paraId="66B5AB2F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751D3D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6" w:anchor="registration" w:history="1">
        <w:r w:rsidRPr="00786B4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Зарегистрировать участника Инвестуголь-</w:t>
        </w:r>
        <w:proofErr w:type="gramStart"/>
        <w:r w:rsidRPr="00786B4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2025 »</w:t>
        </w:r>
        <w:proofErr w:type="gramEnd"/>
      </w:hyperlink>
    </w:p>
    <w:p w14:paraId="41EF8DF8" w14:textId="7777777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2630A6" w14:textId="324D3857" w:rsidR="00786B40" w:rsidRPr="00786B40" w:rsidRDefault="00786B40" w:rsidP="00786B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6B40">
        <w:rPr>
          <w:rFonts w:ascii="Times New Roman" w:hAnsi="Times New Roman" w:cs="Times New Roman"/>
          <w:b/>
          <w:bCs/>
          <w:sz w:val="24"/>
          <w:szCs w:val="24"/>
        </w:rPr>
        <w:t xml:space="preserve">По вопросам регистрации участников: </w:t>
      </w:r>
      <w:r w:rsidR="0022705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86B40">
        <w:rPr>
          <w:rFonts w:ascii="Times New Roman" w:hAnsi="Times New Roman" w:cs="Times New Roman"/>
          <w:b/>
          <w:bCs/>
          <w:sz w:val="24"/>
          <w:szCs w:val="24"/>
        </w:rPr>
        <w:t>+7 (495) 514-44-</w:t>
      </w:r>
      <w:proofErr w:type="gramStart"/>
      <w:r w:rsidRPr="00786B40">
        <w:rPr>
          <w:rFonts w:ascii="Times New Roman" w:hAnsi="Times New Roman" w:cs="Times New Roman"/>
          <w:b/>
          <w:bCs/>
          <w:sz w:val="24"/>
          <w:szCs w:val="24"/>
        </w:rPr>
        <w:t>68,  (</w:t>
      </w:r>
      <w:proofErr w:type="gramEnd"/>
      <w:r w:rsidRPr="00786B40">
        <w:rPr>
          <w:rFonts w:ascii="Times New Roman" w:hAnsi="Times New Roman" w:cs="Times New Roman"/>
          <w:b/>
          <w:bCs/>
          <w:sz w:val="24"/>
          <w:szCs w:val="24"/>
        </w:rPr>
        <w:t xml:space="preserve">495) 514-58-56; </w:t>
      </w:r>
      <w:hyperlink r:id="rId7" w:history="1">
        <w:r w:rsidRPr="00786B4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info@n-g-k.ru</w:t>
        </w:r>
      </w:hyperlink>
    </w:p>
    <w:p w14:paraId="4E537124" w14:textId="77777777" w:rsidR="002537AD" w:rsidRPr="00786B40" w:rsidRDefault="002537AD">
      <w:pPr>
        <w:rPr>
          <w:rFonts w:ascii="Times New Roman" w:hAnsi="Times New Roman" w:cs="Times New Roman"/>
          <w:sz w:val="24"/>
          <w:szCs w:val="24"/>
        </w:rPr>
      </w:pPr>
    </w:p>
    <w:sectPr w:rsidR="002537AD" w:rsidRPr="0078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E531E"/>
    <w:multiLevelType w:val="hybridMultilevel"/>
    <w:tmpl w:val="F18ACCD2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B3"/>
    <w:rsid w:val="00227051"/>
    <w:rsid w:val="002537AD"/>
    <w:rsid w:val="00270EB3"/>
    <w:rsid w:val="0078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F603"/>
  <w15:chartTrackingRefBased/>
  <w15:docId w15:val="{145882CE-69C6-4060-8D06-16615552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B4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6B4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86B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n-g-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-g-k.ru/?page=meropr120" TargetMode="External"/><Relationship Id="rId5" Type="http://schemas.openxmlformats.org/officeDocument/2006/relationships/hyperlink" Target="mailto:irina@n-g-k.ru?subject=&#1048;&#1053;&#1042;&#1045;&#1057;&#1058;&#1059;&#1043;&#1054;&#1051;&#1068;-2025%20-%20&#1087;&#1088;&#1086;&#1089;&#1080;&#1084;%20&#1085;&#1072;&#1087;&#1088;&#1072;&#1074;&#1080;&#1090;&#1100;%20&#1087;&#1088;&#1086;&#1075;&#1088;&#1072;&#1084;&#1084;&#1091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3</cp:revision>
  <dcterms:created xsi:type="dcterms:W3CDTF">2025-11-11T06:26:00Z</dcterms:created>
  <dcterms:modified xsi:type="dcterms:W3CDTF">2025-11-11T06:27:00Z</dcterms:modified>
</cp:coreProperties>
</file>