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F243" w14:textId="14C941E5" w:rsidR="00CB2059" w:rsidRPr="005B6F1E" w:rsidRDefault="005B6F1E" w:rsidP="008D1FD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B6F1E">
        <w:rPr>
          <w:rFonts w:ascii="Times New Roman" w:hAnsi="Times New Roman" w:cs="Times New Roman"/>
          <w:b/>
          <w:bCs/>
          <w:sz w:val="28"/>
          <w:szCs w:val="28"/>
        </w:rPr>
        <w:t xml:space="preserve">9 сентября в Москве </w:t>
      </w:r>
      <w:r w:rsidR="009133B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5B6F1E">
        <w:rPr>
          <w:rFonts w:ascii="Times New Roman" w:hAnsi="Times New Roman" w:cs="Times New Roman"/>
          <w:b/>
          <w:bCs/>
          <w:sz w:val="28"/>
          <w:szCs w:val="28"/>
        </w:rPr>
        <w:t>бсудят техническое перевооружение НПЗ</w:t>
      </w:r>
    </w:p>
    <w:p w14:paraId="07AAC208" w14:textId="7C4F1CE8" w:rsidR="00B44844" w:rsidRPr="00B44844" w:rsidRDefault="00B44844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448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9 </w:t>
      </w:r>
      <w:r w:rsidRPr="00F93A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сентября </w:t>
      </w:r>
      <w:r w:rsidR="00F93ADB" w:rsidRPr="00F93ADB">
        <w:rPr>
          <w:rFonts w:ascii="Times New Roman" w:hAnsi="Times New Roman" w:cs="Times New Roman"/>
          <w:kern w:val="0"/>
          <w:sz w:val="24"/>
          <w:szCs w:val="24"/>
          <w14:ligatures w14:val="none"/>
        </w:rPr>
        <w:t>в Москве по адресу: ул. Тверская, 22, Hotel Continental, состоится</w:t>
      </w:r>
      <w:r w:rsidRPr="00B448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XVI конференция «Модернизация производств для переработки нефти и газа» (</w:t>
      </w:r>
      <w:r w:rsidRPr="00B448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НЕФТЕГАЗОПЕРЕРАБОТКА-2026</w:t>
      </w:r>
      <w:r w:rsidRPr="00B4484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15309E1B" w14:textId="77777777" w:rsidR="00A75383" w:rsidRPr="00A75383" w:rsidRDefault="00A75383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Ежегодная конференция «</w:t>
      </w:r>
      <w:proofErr w:type="spellStart"/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Нефтегазопереработка</w:t>
      </w:r>
      <w:proofErr w:type="spellEnd"/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традиционно служит площадкой прямого диалога заказчиков и подрядчиков. В неформальной обстановке участники знакомятся, обсуждают отраслевые вызовы, делятся опытом модернизации производств и демонстрируют инновационные технологии.</w:t>
      </w:r>
    </w:p>
    <w:p w14:paraId="052E2DE8" w14:textId="3F4AA5AC" w:rsidR="00A75383" w:rsidRPr="00A75383" w:rsidRDefault="00A75383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Введение санкций в первую очередь сказалось на высокотехнологичных отраслях, к числу которых относится переработка сырья</w:t>
      </w:r>
      <w:r w:rsidR="008D1FDC"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решения возникающих проблем необходимо прямое взаимодействие заказчиков как между собой, так и с отечественными разработчиками, производителями оборудования и сервисными компаниями. Такую возможность предоставляет компания «Московские нефтегазовые конференции», команда которой организует мероприятия в сфере ТЭК более четверти века под неизменным девизом: «Новые встречи — новые возможности!»</w:t>
      </w:r>
    </w:p>
    <w:p w14:paraId="57A3C451" w14:textId="18492174" w:rsidR="00A75383" w:rsidRPr="00A75383" w:rsidRDefault="00A75383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центре внимания экспертов в этом году — адаптация </w:t>
      </w:r>
      <w:r w:rsidR="008D75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компаний</w:t>
      </w:r>
      <w:r w:rsidRPr="00A753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 новым экономическим условиям, реконструкция объектов, импортозамещение зарубежного оборудования и практические шаги по обеспечению технологической независимости НПЗ.</w:t>
      </w:r>
    </w:p>
    <w:p w14:paraId="0AD67B75" w14:textId="77777777" w:rsidR="00CB2059" w:rsidRPr="008D1FDC" w:rsidRDefault="003053D7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7" w:tgtFrame="_blank" w:history="1">
        <w:r w:rsidR="00CB2059" w:rsidRPr="008D1FDC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lang w:eastAsia="ru-RU"/>
            <w14:ligatures w14:val="none"/>
          </w:rPr>
          <w:t xml:space="preserve">Зарегистрировать участника и запросить </w:t>
        </w:r>
        <w:proofErr w:type="gramStart"/>
        <w:r w:rsidR="00CB2059" w:rsidRPr="008D1FDC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lang w:eastAsia="ru-RU"/>
            <w14:ligatures w14:val="none"/>
          </w:rPr>
          <w:t>программу »</w:t>
        </w:r>
        <w:proofErr w:type="gramEnd"/>
      </w:hyperlink>
    </w:p>
    <w:p w14:paraId="614AFF82" w14:textId="2AB914DF" w:rsidR="00CB2059" w:rsidRPr="008D1FDC" w:rsidRDefault="00AD2499" w:rsidP="008D1FDC">
      <w:pPr>
        <w:shd w:val="clear" w:color="auto" w:fill="FFFFFF"/>
        <w:spacing w:after="100" w:afterAutospacing="1" w:line="285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темы для обсуждения:</w:t>
      </w:r>
    </w:p>
    <w:p w14:paraId="15390D6C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Высокотехнологичное оборудование и новые инженерные решения для модернизации отечественных НПЗ.</w:t>
      </w:r>
    </w:p>
    <w:p w14:paraId="48C4B0FD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Практические аспекты реконструкции и технического перевооружения ключевых производственных объектов.</w:t>
      </w:r>
    </w:p>
    <w:p w14:paraId="3CC6C210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Эффективные стратегии импортозамещения промышленного оборудования, дефицитных ЗИП и МТР.</w:t>
      </w:r>
    </w:p>
    <w:p w14:paraId="300FA5B9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Реверс-инжиниринг и внедрение российских аналогов для поддержки стабильной работы предприятий.</w:t>
      </w:r>
    </w:p>
    <w:p w14:paraId="63556FBD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Методики проведения испытаний и адаптации сложного технологического оборудования.</w:t>
      </w:r>
    </w:p>
    <w:p w14:paraId="5FAC9514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Перспективные отечественные разработки в области технологий глубокой переработки нефти и газа.</w:t>
      </w:r>
    </w:p>
    <w:p w14:paraId="7ADFFDEC" w14:textId="77777777" w:rsidR="00CB2059" w:rsidRPr="008D1FDC" w:rsidRDefault="00CB2059" w:rsidP="008D1FD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Разбор практического опыта и итогов реализации текущих проектов модернизации.</w:t>
      </w:r>
    </w:p>
    <w:p w14:paraId="6BACC2E5" w14:textId="77777777" w:rsidR="0046281A" w:rsidRPr="008D1FDC" w:rsidRDefault="0046281A" w:rsidP="008D1F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D68948" w14:textId="75D040B3" w:rsidR="0046281A" w:rsidRPr="0046281A" w:rsidRDefault="0046281A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628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конференции состоится торжественное награждение лучших производителей оборудования и инжиниринговых центров по итогам ежегодного опроса нефтегазовых компаний. Лидеры рейтинга и ведущие поставщики отрасли входят в </w:t>
      </w:r>
      <w:hyperlink r:id="rId8" w:history="1">
        <w:r w:rsidRPr="0046281A">
          <w:rPr>
            <w:rStyle w:val="a4"/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Реестр базовых поставщиков ТЭК</w:t>
        </w:r>
      </w:hyperlink>
      <w:r w:rsidRPr="0046281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4F73606" w14:textId="77777777" w:rsidR="0046281A" w:rsidRPr="008D1FDC" w:rsidRDefault="0046281A" w:rsidP="008D1F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1D48E2" w14:textId="77777777" w:rsidR="00CB2059" w:rsidRPr="008D1FDC" w:rsidRDefault="00CB2059" w:rsidP="008D1FD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81F392" w14:textId="0D577C4A" w:rsidR="00CB2059" w:rsidRPr="008D1FDC" w:rsidRDefault="00ED00A0" w:rsidP="008D1FD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D1FDC">
        <w:rPr>
          <w:rStyle w:val="o"/>
          <w:rFonts w:ascii="Times New Roman" w:hAnsi="Times New Roman" w:cs="Times New Roman"/>
          <w:b/>
          <w:bCs/>
          <w:sz w:val="24"/>
          <w:szCs w:val="24"/>
        </w:rPr>
        <w:t xml:space="preserve">В мероприятии принимают участие: </w:t>
      </w:r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Газпром нефть, Газпромнефть-ОНПЗ, Газпромнефть-МНПЗ, ЛУКОЙЛ-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Волгограднефтепереработка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, КИНЕФ, Славнефть-ЯНОС, НОВАТЭК – Усть-Луга, Газпромнефть – Битумные материалы, 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Саханефтегазсбыт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Сахатранснефтегаз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, Газпром 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нефтехим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 Салават, СИБУР-Кстово, Нижнекамскнефтехим, 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Волгограднефтемаш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, ГМС Нефтемаш, Завком-Инжиниринг, СТК Инжиниринг, ОБТЭК, ИЭС Инжиниринг и Консалтинг, ПК «ТЕСЕЙ», 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Имплимента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>Айсорс</w:t>
      </w:r>
      <w:proofErr w:type="spellEnd"/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t xml:space="preserve">, Единый Оператор </w:t>
      </w:r>
      <w:r w:rsidR="00F209E7" w:rsidRPr="00F209E7">
        <w:rPr>
          <w:rStyle w:val="o"/>
          <w:rFonts w:ascii="Times New Roman" w:hAnsi="Times New Roman" w:cs="Times New Roman"/>
          <w:sz w:val="24"/>
          <w:szCs w:val="24"/>
        </w:rPr>
        <w:lastRenderedPageBreak/>
        <w:t>Испытаний, Газпромнефть-ЦР, ВНИИ НП, ИНХС РАН, ЦМНТ, Газпромбанк и многие другие.</w:t>
      </w:r>
    </w:p>
    <w:p w14:paraId="544B638B" w14:textId="77777777" w:rsidR="003328E0" w:rsidRPr="008D1FDC" w:rsidRDefault="003328E0" w:rsidP="008D1FDC">
      <w:pPr>
        <w:jc w:val="both"/>
        <w:rPr>
          <w:rStyle w:val="a4"/>
          <w:rFonts w:ascii="Times New Roman" w:hAnsi="Times New Roman" w:cs="Times New Roman"/>
          <w:b/>
          <w:bCs/>
          <w:sz w:val="24"/>
          <w:szCs w:val="24"/>
        </w:rPr>
      </w:pPr>
      <w:r w:rsidRPr="008D1FD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8D1FDC">
        <w:rPr>
          <w:rFonts w:ascii="Times New Roman" w:hAnsi="Times New Roman" w:cs="Times New Roman"/>
          <w:b/>
          <w:bCs/>
          <w:sz w:val="24"/>
          <w:szCs w:val="24"/>
        </w:rPr>
        <w:instrText>HYPERLINK "https://www.n-g-k.ru/?page=meropr124"</w:instrText>
      </w:r>
      <w:r w:rsidRPr="008D1FD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8D1FDC">
        <w:rPr>
          <w:rStyle w:val="a4"/>
          <w:rFonts w:ascii="Times New Roman" w:hAnsi="Times New Roman" w:cs="Times New Roman"/>
          <w:b/>
          <w:bCs/>
          <w:sz w:val="24"/>
          <w:szCs w:val="24"/>
        </w:rPr>
        <w:t xml:space="preserve">Запросить программу </w:t>
      </w:r>
      <w:proofErr w:type="gramStart"/>
      <w:r w:rsidRPr="008D1FDC">
        <w:rPr>
          <w:rStyle w:val="a4"/>
          <w:rFonts w:ascii="Times New Roman" w:hAnsi="Times New Roman" w:cs="Times New Roman"/>
          <w:b/>
          <w:bCs/>
          <w:sz w:val="24"/>
          <w:szCs w:val="24"/>
        </w:rPr>
        <w:t>мероприятия »</w:t>
      </w:r>
      <w:proofErr w:type="gramEnd"/>
    </w:p>
    <w:p w14:paraId="6B36A329" w14:textId="77777777" w:rsidR="003328E0" w:rsidRPr="008D1FDC" w:rsidRDefault="003328E0" w:rsidP="008D1FDC">
      <w:pPr>
        <w:jc w:val="both"/>
        <w:rPr>
          <w:rFonts w:ascii="Times New Roman" w:hAnsi="Times New Roman" w:cs="Times New Roman"/>
          <w:sz w:val="24"/>
          <w:szCs w:val="24"/>
        </w:rPr>
      </w:pPr>
      <w:r w:rsidRPr="008D1FD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2A1E49AB" w14:textId="77777777" w:rsidR="003328E0" w:rsidRPr="008D1FDC" w:rsidRDefault="003328E0" w:rsidP="008D1F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DC">
        <w:rPr>
          <w:rFonts w:ascii="Times New Roman" w:hAnsi="Times New Roman" w:cs="Times New Roman"/>
          <w:b/>
          <w:bCs/>
          <w:sz w:val="24"/>
          <w:szCs w:val="24"/>
        </w:rPr>
        <w:t xml:space="preserve">Каждый участник получит новый выпуск настенной карты «Российская нефтегазопереработка-2027». </w:t>
      </w:r>
    </w:p>
    <w:p w14:paraId="66FCDCA4" w14:textId="77777777" w:rsidR="003328E0" w:rsidRPr="008D1FDC" w:rsidRDefault="003328E0" w:rsidP="008D1FDC">
      <w:pPr>
        <w:jc w:val="both"/>
        <w:rPr>
          <w:rFonts w:ascii="Times New Roman" w:hAnsi="Times New Roman" w:cs="Times New Roman"/>
          <w:sz w:val="24"/>
          <w:szCs w:val="24"/>
        </w:rPr>
      </w:pPr>
      <w:r w:rsidRPr="008D1FDC">
        <w:rPr>
          <w:rFonts w:ascii="Times New Roman" w:hAnsi="Times New Roman" w:cs="Times New Roman"/>
          <w:sz w:val="24"/>
          <w:szCs w:val="24"/>
        </w:rPr>
        <w:t xml:space="preserve">Подробнее о карте на сайте </w:t>
      </w:r>
      <w:hyperlink r:id="rId9" w:history="1">
        <w:r w:rsidRPr="008D1FDC">
          <w:rPr>
            <w:rStyle w:val="a4"/>
            <w:rFonts w:ascii="Times New Roman" w:hAnsi="Times New Roman" w:cs="Times New Roman"/>
            <w:sz w:val="24"/>
            <w:szCs w:val="24"/>
          </w:rPr>
          <w:t>www.tek-map.ru</w:t>
        </w:r>
      </w:hyperlink>
    </w:p>
    <w:p w14:paraId="0DA97046" w14:textId="77777777" w:rsidR="003328E0" w:rsidRPr="008D1FDC" w:rsidRDefault="003328E0" w:rsidP="008D1F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4E819" w14:textId="77777777" w:rsidR="003328E0" w:rsidRPr="008D1FDC" w:rsidRDefault="003328E0" w:rsidP="008D1FDC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D1FDC">
        <w:rPr>
          <w:rFonts w:ascii="Times New Roman" w:hAnsi="Times New Roman" w:cs="Times New Roman"/>
          <w:i/>
          <w:iCs/>
          <w:sz w:val="24"/>
          <w:szCs w:val="24"/>
        </w:rPr>
        <w:t>Телефоны: +7 (495) 514-4468, 514-5856</w:t>
      </w:r>
    </w:p>
    <w:p w14:paraId="4688E98A" w14:textId="77777777" w:rsidR="003328E0" w:rsidRPr="008D1FDC" w:rsidRDefault="003053D7" w:rsidP="008D1FDC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hyperlink r:id="rId10" w:history="1"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info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@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n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-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g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-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k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.</w:t>
        </w:r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  <w:lang w:val="en-US"/>
          </w:rPr>
          <w:t>ru</w:t>
        </w:r>
      </w:hyperlink>
      <w:r w:rsidR="003328E0" w:rsidRPr="008D1FD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; </w:t>
      </w:r>
      <w:hyperlink r:id="rId11" w:history="1">
        <w:r w:rsidR="003328E0" w:rsidRPr="008D1FDC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www.n-g-k.ru</w:t>
        </w:r>
      </w:hyperlink>
    </w:p>
    <w:p w14:paraId="338B63D4" w14:textId="77777777" w:rsidR="00CB2059" w:rsidRPr="008D1FDC" w:rsidRDefault="00CB2059" w:rsidP="008D1FD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654579FF" w14:textId="77777777" w:rsidR="00EB4341" w:rsidRPr="008D1FDC" w:rsidRDefault="00EB4341" w:rsidP="008D1F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4341" w:rsidRPr="008D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0D935" w14:textId="77777777" w:rsidR="003053D7" w:rsidRDefault="003053D7" w:rsidP="0027613A">
      <w:pPr>
        <w:spacing w:after="0" w:line="240" w:lineRule="auto"/>
      </w:pPr>
      <w:r>
        <w:separator/>
      </w:r>
    </w:p>
  </w:endnote>
  <w:endnote w:type="continuationSeparator" w:id="0">
    <w:p w14:paraId="75C73FF9" w14:textId="77777777" w:rsidR="003053D7" w:rsidRDefault="003053D7" w:rsidP="0027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11310" w14:textId="77777777" w:rsidR="003053D7" w:rsidRDefault="003053D7" w:rsidP="0027613A">
      <w:pPr>
        <w:spacing w:after="0" w:line="240" w:lineRule="auto"/>
      </w:pPr>
      <w:r>
        <w:separator/>
      </w:r>
    </w:p>
  </w:footnote>
  <w:footnote w:type="continuationSeparator" w:id="0">
    <w:p w14:paraId="3DE560CC" w14:textId="77777777" w:rsidR="003053D7" w:rsidRDefault="003053D7" w:rsidP="002761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107ED"/>
    <w:multiLevelType w:val="multilevel"/>
    <w:tmpl w:val="9500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C759A3"/>
    <w:multiLevelType w:val="multilevel"/>
    <w:tmpl w:val="2014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19"/>
    <w:rsid w:val="00007BBC"/>
    <w:rsid w:val="000C1C5C"/>
    <w:rsid w:val="001624E7"/>
    <w:rsid w:val="002151DD"/>
    <w:rsid w:val="0027613A"/>
    <w:rsid w:val="003053D7"/>
    <w:rsid w:val="003328E0"/>
    <w:rsid w:val="00393D70"/>
    <w:rsid w:val="0046281A"/>
    <w:rsid w:val="00476AB8"/>
    <w:rsid w:val="0056726C"/>
    <w:rsid w:val="005B6F1E"/>
    <w:rsid w:val="00652A19"/>
    <w:rsid w:val="00655E24"/>
    <w:rsid w:val="00773191"/>
    <w:rsid w:val="008816AB"/>
    <w:rsid w:val="008D1FDC"/>
    <w:rsid w:val="008D469E"/>
    <w:rsid w:val="008D7547"/>
    <w:rsid w:val="008F501C"/>
    <w:rsid w:val="009133BC"/>
    <w:rsid w:val="009172E7"/>
    <w:rsid w:val="009311FD"/>
    <w:rsid w:val="00942AC8"/>
    <w:rsid w:val="00A02B09"/>
    <w:rsid w:val="00A75383"/>
    <w:rsid w:val="00AD2499"/>
    <w:rsid w:val="00B32E53"/>
    <w:rsid w:val="00B44844"/>
    <w:rsid w:val="00B611BF"/>
    <w:rsid w:val="00B969DE"/>
    <w:rsid w:val="00CB2059"/>
    <w:rsid w:val="00D12935"/>
    <w:rsid w:val="00E44045"/>
    <w:rsid w:val="00EB4341"/>
    <w:rsid w:val="00ED00A0"/>
    <w:rsid w:val="00EE6CF5"/>
    <w:rsid w:val="00F209E7"/>
    <w:rsid w:val="00F93ADB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EA9E"/>
  <w15:chartTrackingRefBased/>
  <w15:docId w15:val="{24CFE023-6FEF-4E65-995A-A0BE5E94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28E0"/>
    <w:rPr>
      <w:b/>
      <w:bCs/>
    </w:rPr>
  </w:style>
  <w:style w:type="character" w:styleId="a4">
    <w:name w:val="Hyperlink"/>
    <w:basedOn w:val="a0"/>
    <w:uiPriority w:val="99"/>
    <w:unhideWhenUsed/>
    <w:rsid w:val="003328E0"/>
    <w:rPr>
      <w:color w:val="0000FF"/>
      <w:u w:val="single"/>
    </w:rPr>
  </w:style>
  <w:style w:type="character" w:customStyle="1" w:styleId="o">
    <w:name w:val="ͼo"/>
    <w:basedOn w:val="a0"/>
    <w:rsid w:val="00ED00A0"/>
  </w:style>
  <w:style w:type="character" w:styleId="a5">
    <w:name w:val="Unresolved Mention"/>
    <w:basedOn w:val="a0"/>
    <w:uiPriority w:val="99"/>
    <w:semiHidden/>
    <w:unhideWhenUsed/>
    <w:rsid w:val="008D1FDC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613A"/>
  </w:style>
  <w:style w:type="paragraph" w:styleId="a8">
    <w:name w:val="footer"/>
    <w:basedOn w:val="a"/>
    <w:link w:val="a9"/>
    <w:uiPriority w:val="99"/>
    <w:unhideWhenUsed/>
    <w:rsid w:val="002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85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4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5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5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8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45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31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68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28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2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342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9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-all.ru/companies/rating-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-g-k.ru/?page=meropr1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-g-k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n-g-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ek-ma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38</cp:revision>
  <dcterms:created xsi:type="dcterms:W3CDTF">2026-08-25T06:18:00Z</dcterms:created>
  <dcterms:modified xsi:type="dcterms:W3CDTF">2026-08-26T10:12:00Z</dcterms:modified>
</cp:coreProperties>
</file>