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97C81" w14:textId="77777777" w:rsidR="00657B2B" w:rsidRPr="00657B2B" w:rsidRDefault="00657B2B" w:rsidP="00657B2B">
      <w:pPr>
        <w:shd w:val="clear" w:color="auto" w:fill="FFFFFF"/>
        <w:spacing w:after="0" w:line="420" w:lineRule="atLeast"/>
        <w:rPr>
          <w:rFonts w:ascii="Times New Roman" w:hAnsi="Times New Roman" w:cs="Times New Roman"/>
          <w:b/>
          <w:bCs/>
          <w:color w:val="0A0A0A"/>
          <w:sz w:val="24"/>
          <w:szCs w:val="24"/>
          <w:lang w:eastAsia="ru-RU"/>
          <w14:ligatures w14:val="none"/>
        </w:rPr>
      </w:pPr>
      <w:r w:rsidRPr="00657B2B">
        <w:rPr>
          <w:rFonts w:ascii="Times New Roman" w:hAnsi="Times New Roman" w:cs="Times New Roman"/>
          <w:b/>
          <w:bCs/>
          <w:color w:val="0A0A0A"/>
          <w:sz w:val="24"/>
          <w:szCs w:val="24"/>
          <w:lang w:eastAsia="ru-RU"/>
          <w14:ligatures w14:val="none"/>
        </w:rPr>
        <w:t xml:space="preserve">21 апреля в Москве обсудят </w:t>
      </w:r>
      <w:r w:rsidRPr="00657B2B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  <w14:ligatures w14:val="none"/>
        </w:rPr>
        <w:t>ГРП</w:t>
      </w:r>
      <w:r w:rsidRPr="00657B2B">
        <w:rPr>
          <w:rFonts w:ascii="Times New Roman" w:hAnsi="Times New Roman" w:cs="Times New Roman"/>
          <w:b/>
          <w:bCs/>
          <w:color w:val="0A0A0A"/>
          <w:sz w:val="24"/>
          <w:szCs w:val="24"/>
          <w:lang w:eastAsia="ru-RU"/>
          <w14:ligatures w14:val="none"/>
        </w:rPr>
        <w:t xml:space="preserve"> и </w:t>
      </w:r>
      <w:proofErr w:type="spellStart"/>
      <w:r w:rsidRPr="00657B2B">
        <w:rPr>
          <w:rFonts w:ascii="Times New Roman" w:hAnsi="Times New Roman" w:cs="Times New Roman"/>
          <w:b/>
          <w:bCs/>
          <w:color w:val="0A0A0A"/>
          <w:sz w:val="24"/>
          <w:szCs w:val="24"/>
          <w:lang w:eastAsia="ru-RU"/>
          <w14:ligatures w14:val="none"/>
        </w:rPr>
        <w:t>колтюбинговые</w:t>
      </w:r>
      <w:proofErr w:type="spellEnd"/>
      <w:r w:rsidRPr="00657B2B">
        <w:rPr>
          <w:rFonts w:ascii="Times New Roman" w:hAnsi="Times New Roman" w:cs="Times New Roman"/>
          <w:b/>
          <w:bCs/>
          <w:color w:val="0A0A0A"/>
          <w:sz w:val="24"/>
          <w:szCs w:val="24"/>
          <w:lang w:eastAsia="ru-RU"/>
          <w14:ligatures w14:val="none"/>
        </w:rPr>
        <w:t xml:space="preserve"> технологии </w:t>
      </w:r>
    </w:p>
    <w:p w14:paraId="093A46B2" w14:textId="77777777" w:rsidR="00657B2B" w:rsidRPr="00657B2B" w:rsidRDefault="00657B2B" w:rsidP="00657B2B">
      <w:pPr>
        <w:shd w:val="clear" w:color="auto" w:fill="FFFFFF"/>
        <w:spacing w:after="0" w:line="420" w:lineRule="atLeast"/>
        <w:rPr>
          <w:rFonts w:ascii="Times New Roman" w:hAnsi="Times New Roman" w:cs="Times New Roman"/>
          <w:b/>
          <w:bCs/>
          <w:color w:val="0A0A0A"/>
          <w:sz w:val="24"/>
          <w:szCs w:val="24"/>
          <w:lang w:eastAsia="ru-RU"/>
          <w14:ligatures w14:val="none"/>
        </w:rPr>
      </w:pPr>
    </w:p>
    <w:p w14:paraId="1BB6C85F" w14:textId="77777777" w:rsidR="00657B2B" w:rsidRPr="00657B2B" w:rsidRDefault="00657B2B" w:rsidP="00EA601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A0A0A"/>
          <w:sz w:val="24"/>
          <w:szCs w:val="24"/>
          <w:lang w:eastAsia="ru-RU"/>
          <w14:ligatures w14:val="none"/>
        </w:rPr>
      </w:pPr>
      <w:r w:rsidRPr="00657B2B">
        <w:rPr>
          <w:rFonts w:ascii="Times New Roman" w:hAnsi="Times New Roman" w:cs="Times New Roman"/>
          <w:b/>
          <w:bCs/>
          <w:color w:val="0A0A0A"/>
          <w:sz w:val="24"/>
          <w:szCs w:val="24"/>
          <w:lang w:eastAsia="ru-RU"/>
          <w14:ligatures w14:val="none"/>
        </w:rPr>
        <w:t>21 апреля 2026 года</w:t>
      </w:r>
      <w:r w:rsidRPr="00657B2B">
        <w:rPr>
          <w:rFonts w:ascii="Times New Roman" w:hAnsi="Times New Roman" w:cs="Times New Roman"/>
          <w:color w:val="0A0A0A"/>
          <w:sz w:val="24"/>
          <w:szCs w:val="24"/>
          <w:lang w:eastAsia="ru-RU"/>
          <w14:ligatures w14:val="none"/>
        </w:rPr>
        <w:t> </w:t>
      </w:r>
      <w:r w:rsidRPr="00657B2B">
        <w:rPr>
          <w:rFonts w:ascii="Times New Roman" w:hAnsi="Times New Roman" w:cs="Times New Roman"/>
          <w:color w:val="000000"/>
          <w:sz w:val="24"/>
          <w:szCs w:val="24"/>
        </w:rPr>
        <w:t>в Москве, по адресу: ул. Тверская, 22, Hotel Continental состоится конференция </w:t>
      </w:r>
      <w:r w:rsidRPr="00657B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 w:rsidRPr="00657B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Колтюбинговые</w:t>
      </w:r>
      <w:proofErr w:type="spellEnd"/>
      <w:r w:rsidRPr="00657B2B">
        <w:rPr>
          <w:rFonts w:ascii="Times New Roman" w:hAnsi="Times New Roman" w:cs="Times New Roman"/>
          <w:b/>
          <w:bCs/>
          <w:color w:val="0A0A0A"/>
          <w:sz w:val="24"/>
          <w:szCs w:val="24"/>
          <w:lang w:eastAsia="ru-RU"/>
          <w14:ligatures w14:val="none"/>
        </w:rPr>
        <w:t xml:space="preserve"> технологии, ГРП, внутрискважинные работы: Технологический суверенитет и операционная эффективность»</w:t>
      </w:r>
      <w:r w:rsidRPr="00657B2B">
        <w:rPr>
          <w:rFonts w:ascii="Times New Roman" w:hAnsi="Times New Roman" w:cs="Times New Roman"/>
          <w:color w:val="0A0A0A"/>
          <w:sz w:val="24"/>
          <w:szCs w:val="24"/>
          <w:lang w:eastAsia="ru-RU"/>
          <w14:ligatures w14:val="none"/>
        </w:rPr>
        <w:t xml:space="preserve">. </w:t>
      </w:r>
      <w:r w:rsidRPr="00657B2B">
        <w:rPr>
          <w:rFonts w:ascii="Times New Roman" w:hAnsi="Times New Roman" w:cs="Times New Roman"/>
          <w:color w:val="000C24"/>
          <w:sz w:val="24"/>
          <w:szCs w:val="24"/>
          <w:shd w:val="clear" w:color="auto" w:fill="FFFFFF"/>
          <w:lang w:eastAsia="ru-RU"/>
          <w14:ligatures w14:val="none"/>
        </w:rPr>
        <w:t xml:space="preserve">Конференция организована при поддержке издания «Время </w:t>
      </w:r>
      <w:proofErr w:type="spellStart"/>
      <w:r w:rsidRPr="00657B2B">
        <w:rPr>
          <w:rFonts w:ascii="Times New Roman" w:hAnsi="Times New Roman" w:cs="Times New Roman"/>
          <w:color w:val="000C24"/>
          <w:sz w:val="24"/>
          <w:szCs w:val="24"/>
          <w:shd w:val="clear" w:color="auto" w:fill="FFFFFF"/>
          <w:lang w:eastAsia="ru-RU"/>
          <w14:ligatures w14:val="none"/>
        </w:rPr>
        <w:t>колтюбинга</w:t>
      </w:r>
      <w:proofErr w:type="spellEnd"/>
      <w:r w:rsidRPr="00657B2B">
        <w:rPr>
          <w:rFonts w:ascii="Times New Roman" w:hAnsi="Times New Roman" w:cs="Times New Roman"/>
          <w:color w:val="000C24"/>
          <w:sz w:val="24"/>
          <w:szCs w:val="24"/>
          <w:shd w:val="clear" w:color="auto" w:fill="FFFFFF"/>
          <w:lang w:eastAsia="ru-RU"/>
          <w14:ligatures w14:val="none"/>
        </w:rPr>
        <w:t>. Время ГРП» и Центра поставщиков ТЭК «ТЭК-Рейтинг».</w:t>
      </w:r>
    </w:p>
    <w:p w14:paraId="4E31B6B5" w14:textId="77777777" w:rsidR="00657B2B" w:rsidRPr="00657B2B" w:rsidRDefault="00657B2B" w:rsidP="00EA601D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color w:val="0A0A0A"/>
          <w:sz w:val="24"/>
          <w:szCs w:val="24"/>
          <w:lang w:eastAsia="ru-RU"/>
          <w14:ligatures w14:val="none"/>
        </w:rPr>
      </w:pPr>
    </w:p>
    <w:p w14:paraId="643B218E" w14:textId="77777777" w:rsidR="00657B2B" w:rsidRPr="00657B2B" w:rsidRDefault="00657B2B" w:rsidP="00EA601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A0A0A"/>
          <w:sz w:val="24"/>
          <w:szCs w:val="24"/>
          <w:lang w:eastAsia="ru-RU"/>
          <w14:ligatures w14:val="none"/>
        </w:rPr>
      </w:pPr>
      <w:r w:rsidRPr="00657B2B">
        <w:rPr>
          <w:rFonts w:ascii="Times New Roman" w:hAnsi="Times New Roman" w:cs="Times New Roman"/>
          <w:color w:val="0A0A0A"/>
          <w:sz w:val="24"/>
          <w:szCs w:val="24"/>
          <w:lang w:eastAsia="ru-RU"/>
          <w14:ligatures w14:val="none"/>
        </w:rPr>
        <w:t>Мероприятие предоставляет возможность прямого диалога между техническими руководителями компаний-недропользователей, крупнейшими нефтесервисными предприятиями и ведущими производителями оборудования.</w:t>
      </w:r>
    </w:p>
    <w:p w14:paraId="4B8342B1" w14:textId="77777777" w:rsidR="00657B2B" w:rsidRPr="00657B2B" w:rsidRDefault="00657B2B" w:rsidP="00657B2B">
      <w:pPr>
        <w:shd w:val="clear" w:color="auto" w:fill="FFFFFF"/>
        <w:spacing w:after="0" w:line="360" w:lineRule="atLeast"/>
        <w:rPr>
          <w:rFonts w:ascii="Times New Roman" w:hAnsi="Times New Roman" w:cs="Times New Roman"/>
          <w:color w:val="0A0A0A"/>
          <w:sz w:val="24"/>
          <w:szCs w:val="24"/>
          <w:lang w:eastAsia="ru-RU"/>
          <w14:ligatures w14:val="none"/>
        </w:rPr>
      </w:pPr>
    </w:p>
    <w:p w14:paraId="05A24EAE" w14:textId="133DA245" w:rsidR="00657B2B" w:rsidRPr="00657B2B" w:rsidRDefault="005C26AF" w:rsidP="00657B2B">
      <w:pPr>
        <w:shd w:val="clear" w:color="auto" w:fill="FFFFFF"/>
        <w:spacing w:after="0" w:line="360" w:lineRule="atLeast"/>
        <w:rPr>
          <w:rFonts w:ascii="Times New Roman" w:hAnsi="Times New Roman" w:cs="Times New Roman"/>
          <w:b/>
          <w:bCs/>
          <w:color w:val="0A0A0A"/>
          <w:sz w:val="24"/>
          <w:szCs w:val="24"/>
          <w:lang w:eastAsia="ru-RU"/>
          <w14:ligatures w14:val="none"/>
        </w:rPr>
      </w:pPr>
      <w:hyperlink r:id="rId5" w:history="1">
        <w:r w:rsidR="00657B2B" w:rsidRPr="005C26AF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eastAsia="ru-RU"/>
            <w14:ligatures w14:val="none"/>
          </w:rPr>
          <w:t>Запросить программу конференции »»</w:t>
        </w:r>
      </w:hyperlink>
    </w:p>
    <w:p w14:paraId="3EB11C8A" w14:textId="77777777" w:rsidR="00657B2B" w:rsidRPr="00657B2B" w:rsidRDefault="00657B2B" w:rsidP="00657B2B">
      <w:pPr>
        <w:shd w:val="clear" w:color="auto" w:fill="FFFFFF"/>
        <w:spacing w:after="0" w:line="360" w:lineRule="atLeast"/>
        <w:rPr>
          <w:rFonts w:ascii="Times New Roman" w:hAnsi="Times New Roman" w:cs="Times New Roman"/>
          <w:color w:val="0A0A0A"/>
          <w:sz w:val="24"/>
          <w:szCs w:val="24"/>
          <w:lang w:eastAsia="ru-RU"/>
          <w14:ligatures w14:val="none"/>
        </w:rPr>
      </w:pPr>
    </w:p>
    <w:p w14:paraId="6ADBB2D5" w14:textId="77777777" w:rsidR="00EA601D" w:rsidRDefault="00657B2B" w:rsidP="00657B2B">
      <w:pPr>
        <w:shd w:val="clear" w:color="auto" w:fill="FFFFFF"/>
        <w:spacing w:after="0" w:line="360" w:lineRule="atLeast"/>
        <w:rPr>
          <w:rFonts w:ascii="Times New Roman" w:hAnsi="Times New Roman" w:cs="Times New Roman"/>
          <w:b/>
          <w:bCs/>
          <w:color w:val="0A0A0A"/>
          <w:sz w:val="24"/>
          <w:szCs w:val="24"/>
          <w:lang w:eastAsia="ru-RU"/>
          <w14:ligatures w14:val="none"/>
        </w:rPr>
      </w:pPr>
      <w:r w:rsidRPr="00657B2B">
        <w:rPr>
          <w:rFonts w:ascii="Times New Roman" w:hAnsi="Times New Roman" w:cs="Times New Roman"/>
          <w:b/>
          <w:bCs/>
          <w:color w:val="0A0A0A"/>
          <w:sz w:val="24"/>
          <w:szCs w:val="24"/>
          <w:lang w:eastAsia="ru-RU"/>
          <w14:ligatures w14:val="none"/>
        </w:rPr>
        <w:t>В центре внимания — вызовы 2026 года:</w:t>
      </w:r>
    </w:p>
    <w:p w14:paraId="2BA09DDF" w14:textId="09688AF2" w:rsidR="00657B2B" w:rsidRPr="00657B2B" w:rsidRDefault="00657B2B" w:rsidP="00EA601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A0A0A"/>
          <w:sz w:val="24"/>
          <w:szCs w:val="24"/>
          <w:lang w:eastAsia="ru-RU"/>
          <w14:ligatures w14:val="none"/>
        </w:rPr>
      </w:pPr>
      <w:r w:rsidRPr="00657B2B">
        <w:rPr>
          <w:rFonts w:ascii="Times New Roman" w:hAnsi="Times New Roman" w:cs="Times New Roman"/>
          <w:color w:val="0A0A0A"/>
          <w:sz w:val="24"/>
          <w:szCs w:val="24"/>
          <w:lang w:eastAsia="ru-RU"/>
          <w14:ligatures w14:val="none"/>
        </w:rPr>
        <w:t xml:space="preserve">В условиях запроса на интенсификацию добычи отрасль сталкивается с необходимостью быстрой локализации критических узлов и обновлением парка оборудования. </w:t>
      </w:r>
      <w:r w:rsidRPr="00657B2B">
        <w:rPr>
          <w:rFonts w:ascii="Times New Roman" w:hAnsi="Times New Roman" w:cs="Times New Roman"/>
          <w:sz w:val="24"/>
          <w:szCs w:val="24"/>
          <w:lang w:eastAsia="ru-RU"/>
          <w14:ligatures w14:val="none"/>
        </w:rPr>
        <w:t xml:space="preserve">Актуальна проблема технического обслуживания и ремонта имеющихся флотов ГРП. Участники обсудят также российские стандарты (ГОСТ и СТО) и замену API, оценят </w:t>
      </w:r>
      <w:r w:rsidRPr="00657B2B">
        <w:rPr>
          <w:rFonts w:ascii="Times New Roman" w:hAnsi="Times New Roman" w:cs="Times New Roman"/>
          <w:color w:val="0A0A0A"/>
          <w:sz w:val="24"/>
          <w:szCs w:val="24"/>
          <w:lang w:eastAsia="ru-RU"/>
          <w14:ligatures w14:val="none"/>
        </w:rPr>
        <w:t>реальный масштаб дефицита флотов ГНКТ и ГРП</w:t>
      </w:r>
      <w:r w:rsidRPr="00657B2B">
        <w:rPr>
          <w:rFonts w:ascii="Times New Roman" w:hAnsi="Times New Roman" w:cs="Times New Roman"/>
          <w:color w:val="000000"/>
          <w:sz w:val="24"/>
          <w:szCs w:val="24"/>
          <w:lang w:eastAsia="ru-RU"/>
          <w14:ligatures w14:val="none"/>
        </w:rPr>
        <w:t xml:space="preserve">. </w:t>
      </w:r>
      <w:r w:rsidRPr="00657B2B">
        <w:rPr>
          <w:rFonts w:ascii="Times New Roman" w:hAnsi="Times New Roman" w:cs="Times New Roman"/>
          <w:color w:val="0A0A0A"/>
          <w:sz w:val="24"/>
          <w:szCs w:val="24"/>
          <w:lang w:eastAsia="ru-RU"/>
          <w14:ligatures w14:val="none"/>
        </w:rPr>
        <w:t> </w:t>
      </w:r>
    </w:p>
    <w:p w14:paraId="4BD52F48" w14:textId="77777777" w:rsidR="00657B2B" w:rsidRPr="00657B2B" w:rsidRDefault="00657B2B" w:rsidP="00657B2B">
      <w:pPr>
        <w:shd w:val="clear" w:color="auto" w:fill="FFFFFF"/>
        <w:spacing w:after="0" w:line="360" w:lineRule="atLeast"/>
        <w:rPr>
          <w:rFonts w:ascii="Times New Roman" w:hAnsi="Times New Roman" w:cs="Times New Roman"/>
          <w:color w:val="0A0A0A"/>
          <w:sz w:val="24"/>
          <w:szCs w:val="24"/>
          <w:lang w:eastAsia="ru-RU"/>
          <w14:ligatures w14:val="none"/>
        </w:rPr>
      </w:pPr>
    </w:p>
    <w:p w14:paraId="4C83AAA2" w14:textId="77777777" w:rsidR="00657B2B" w:rsidRPr="00657B2B" w:rsidRDefault="00657B2B" w:rsidP="00657B2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A0A0A"/>
          <w:sz w:val="24"/>
          <w:szCs w:val="24"/>
          <w:lang w:eastAsia="ru-RU"/>
          <w14:ligatures w14:val="none"/>
        </w:rPr>
      </w:pPr>
      <w:r w:rsidRPr="00657B2B">
        <w:rPr>
          <w:rFonts w:ascii="Times New Roman" w:hAnsi="Times New Roman" w:cs="Times New Roman"/>
          <w:b/>
          <w:bCs/>
          <w:color w:val="0A0A0A"/>
          <w:sz w:val="24"/>
          <w:szCs w:val="24"/>
          <w:lang w:eastAsia="ru-RU"/>
          <w14:ligatures w14:val="none"/>
        </w:rPr>
        <w:t>В программе конференции:</w:t>
      </w:r>
    </w:p>
    <w:p w14:paraId="7235DBA5" w14:textId="77777777" w:rsidR="00657B2B" w:rsidRPr="00657B2B" w:rsidRDefault="00657B2B" w:rsidP="00EA601D">
      <w:pPr>
        <w:numPr>
          <w:ilvl w:val="0"/>
          <w:numId w:val="5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  <w14:ligatures w14:val="none"/>
        </w:rPr>
      </w:pPr>
      <w:r w:rsidRPr="00657B2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  <w14:ligatures w14:val="none"/>
        </w:rPr>
        <w:t>Состояние российского рынка ГНКТ и ГРП</w:t>
      </w:r>
    </w:p>
    <w:p w14:paraId="17383E22" w14:textId="56578709" w:rsidR="00657B2B" w:rsidRPr="00657B2B" w:rsidRDefault="00657B2B" w:rsidP="00EA601D">
      <w:pPr>
        <w:numPr>
          <w:ilvl w:val="0"/>
          <w:numId w:val="5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  <w14:ligatures w14:val="none"/>
        </w:rPr>
      </w:pPr>
      <w:r w:rsidRPr="00657B2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  <w14:ligatures w14:val="none"/>
        </w:rPr>
        <w:t xml:space="preserve">Текущие и перспективные потребности российского рынка в оборудовании для </w:t>
      </w:r>
      <w:proofErr w:type="spellStart"/>
      <w:r w:rsidRPr="00657B2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  <w14:ligatures w14:val="none"/>
        </w:rPr>
        <w:t>колтюбинга</w:t>
      </w:r>
      <w:proofErr w:type="spellEnd"/>
      <w:r w:rsidRPr="00657B2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  <w14:ligatures w14:val="none"/>
        </w:rPr>
        <w:t xml:space="preserve"> и ГРП </w:t>
      </w:r>
    </w:p>
    <w:p w14:paraId="63B4551F" w14:textId="77777777" w:rsidR="00657B2B" w:rsidRPr="00657B2B" w:rsidRDefault="00657B2B" w:rsidP="00EA601D">
      <w:pPr>
        <w:numPr>
          <w:ilvl w:val="0"/>
          <w:numId w:val="5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  <w14:ligatures w14:val="none"/>
        </w:rPr>
      </w:pPr>
      <w:r w:rsidRPr="00657B2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  <w14:ligatures w14:val="none"/>
        </w:rPr>
        <w:t>Ремонт и модернизация иностранных флотов ГРП.</w:t>
      </w:r>
    </w:p>
    <w:p w14:paraId="18327E00" w14:textId="2DA8446A" w:rsidR="00657B2B" w:rsidRPr="00657B2B" w:rsidRDefault="00657B2B" w:rsidP="00EA601D">
      <w:pPr>
        <w:numPr>
          <w:ilvl w:val="0"/>
          <w:numId w:val="5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  <w14:ligatures w14:val="none"/>
        </w:rPr>
      </w:pPr>
      <w:r w:rsidRPr="00657B2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  <w14:ligatures w14:val="none"/>
        </w:rPr>
        <w:t>Диалог «Производитель — Сервис — Недропользователь»</w:t>
      </w:r>
    </w:p>
    <w:p w14:paraId="64188384" w14:textId="77777777" w:rsidR="00657B2B" w:rsidRPr="00657B2B" w:rsidRDefault="00657B2B" w:rsidP="00EA601D">
      <w:pPr>
        <w:numPr>
          <w:ilvl w:val="0"/>
          <w:numId w:val="5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  <w14:ligatures w14:val="none"/>
        </w:rPr>
      </w:pPr>
      <w:r w:rsidRPr="00657B2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  <w14:ligatures w14:val="none"/>
        </w:rPr>
        <w:t>Синхронизация планов по выпуску тяжелых установок ГНКТ (60т+) и решение проблемы сроков поставок.</w:t>
      </w:r>
    </w:p>
    <w:p w14:paraId="1B7A3DAA" w14:textId="77777777" w:rsidR="00657B2B" w:rsidRPr="00657B2B" w:rsidRDefault="00657B2B" w:rsidP="00EA601D">
      <w:pPr>
        <w:numPr>
          <w:ilvl w:val="0"/>
          <w:numId w:val="5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  <w14:ligatures w14:val="none"/>
        </w:rPr>
      </w:pPr>
      <w:r w:rsidRPr="00657B2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  <w14:ligatures w14:val="none"/>
        </w:rPr>
        <w:t>Технологический апгрейд: современное оборудование для ГРП, направленное бурение и высокотехнологичные внутрискважинные работы.</w:t>
      </w:r>
    </w:p>
    <w:p w14:paraId="3B9C6D03" w14:textId="77777777" w:rsidR="00657B2B" w:rsidRPr="00657B2B" w:rsidRDefault="00657B2B" w:rsidP="00EA601D">
      <w:pPr>
        <w:numPr>
          <w:ilvl w:val="0"/>
          <w:numId w:val="6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  <w14:ligatures w14:val="none"/>
        </w:rPr>
      </w:pPr>
      <w:r w:rsidRPr="00657B2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  <w14:ligatures w14:val="none"/>
        </w:rPr>
        <w:t>Реализация Постановления №719: новые критерии локализации для критических узлов.</w:t>
      </w:r>
    </w:p>
    <w:p w14:paraId="7B0EE626" w14:textId="77777777" w:rsidR="00657B2B" w:rsidRPr="00657B2B" w:rsidRDefault="00657B2B" w:rsidP="00EA601D">
      <w:pPr>
        <w:numPr>
          <w:ilvl w:val="0"/>
          <w:numId w:val="6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  <w14:ligatures w14:val="none"/>
        </w:rPr>
      </w:pPr>
      <w:r w:rsidRPr="00657B2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  <w14:ligatures w14:val="none"/>
        </w:rPr>
        <w:t>Инновации и импортозамещение: практика реверс-инжиниринга</w:t>
      </w:r>
    </w:p>
    <w:p w14:paraId="05A04CC0" w14:textId="77777777" w:rsidR="00657B2B" w:rsidRDefault="00657B2B" w:rsidP="00EA601D">
      <w:pPr>
        <w:numPr>
          <w:ilvl w:val="0"/>
          <w:numId w:val="6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  <w14:ligatures w14:val="none"/>
        </w:rPr>
      </w:pPr>
      <w:r w:rsidRPr="00657B2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  <w14:ligatures w14:val="none"/>
        </w:rPr>
        <w:t>Нефтепромысловая химия для высокотехнологичного нефтегазового сервиса</w:t>
      </w:r>
    </w:p>
    <w:p w14:paraId="38FE10D6" w14:textId="77777777" w:rsidR="00EA601D" w:rsidRPr="00657B2B" w:rsidRDefault="00EA601D" w:rsidP="00EA6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  <w14:ligatures w14:val="none"/>
        </w:rPr>
      </w:pPr>
    </w:p>
    <w:p w14:paraId="71AD087C" w14:textId="77777777" w:rsidR="00657B2B" w:rsidRPr="00657B2B" w:rsidRDefault="00657B2B" w:rsidP="00EA601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A0A0A"/>
          <w:sz w:val="24"/>
          <w:szCs w:val="24"/>
          <w:lang w:eastAsia="ru-RU"/>
          <w14:ligatures w14:val="none"/>
        </w:rPr>
      </w:pPr>
      <w:r w:rsidRPr="00657B2B">
        <w:rPr>
          <w:rFonts w:ascii="Times New Roman" w:hAnsi="Times New Roman" w:cs="Times New Roman"/>
          <w:color w:val="0A0A0A"/>
          <w:sz w:val="24"/>
          <w:szCs w:val="24"/>
          <w:lang w:eastAsia="ru-RU"/>
          <w14:ligatures w14:val="none"/>
        </w:rPr>
        <w:t>Конференция пройдет в формате, сочетающем экспертную аналитику и неформальное общение, что позволит участникам обменяться мнениями о реальном состоянии рынка и выработать совместные решения для эффективной работы на рынке.</w:t>
      </w:r>
    </w:p>
    <w:p w14:paraId="1CE9B801" w14:textId="1A75254C" w:rsidR="00657B2B" w:rsidRPr="00657B2B" w:rsidRDefault="00EA601D" w:rsidP="00657B2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hyperlink r:id="rId6" w:history="1">
        <w:r w:rsidR="00657B2B" w:rsidRPr="00B54203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Зарегистрировать учас</w:t>
        </w:r>
        <w:r w:rsidR="00657B2B" w:rsidRPr="00B54203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т</w:t>
        </w:r>
        <w:r w:rsidR="00657B2B" w:rsidRPr="00B54203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ника »»</w:t>
        </w:r>
      </w:hyperlink>
    </w:p>
    <w:p w14:paraId="5F9DF452" w14:textId="77777777" w:rsidR="00657B2B" w:rsidRPr="00657B2B" w:rsidRDefault="00657B2B" w:rsidP="00EA60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B2B">
        <w:rPr>
          <w:rFonts w:ascii="Times New Roman" w:hAnsi="Times New Roman" w:cs="Times New Roman"/>
          <w:sz w:val="24"/>
          <w:szCs w:val="24"/>
        </w:rPr>
        <w:t xml:space="preserve">Каждый участник получит новый выпуск настенной карты «Инвестиционные проекты в нефтегазовом комплексе-2026». </w:t>
      </w:r>
    </w:p>
    <w:p w14:paraId="49B2C59B" w14:textId="77777777" w:rsidR="00657B2B" w:rsidRPr="00657B2B" w:rsidRDefault="00657B2B" w:rsidP="00657B2B">
      <w:pPr>
        <w:rPr>
          <w:rFonts w:ascii="Times New Roman" w:hAnsi="Times New Roman" w:cs="Times New Roman"/>
          <w:sz w:val="24"/>
          <w:szCs w:val="24"/>
        </w:rPr>
      </w:pPr>
    </w:p>
    <w:p w14:paraId="6A53A0A6" w14:textId="77777777" w:rsidR="00657B2B" w:rsidRPr="00657B2B" w:rsidRDefault="00657B2B" w:rsidP="00EA6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B2B">
        <w:rPr>
          <w:rFonts w:ascii="Times New Roman" w:hAnsi="Times New Roman" w:cs="Times New Roman"/>
          <w:sz w:val="24"/>
          <w:szCs w:val="24"/>
        </w:rPr>
        <w:t>Телефоны: +7 (495) 514-4468, 514-5856</w:t>
      </w:r>
    </w:p>
    <w:p w14:paraId="2546FC3D" w14:textId="77777777" w:rsidR="00657B2B" w:rsidRPr="00657B2B" w:rsidRDefault="00B54203" w:rsidP="00EA6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="00657B2B" w:rsidRPr="00657B2B">
          <w:rPr>
            <w:rStyle w:val="a4"/>
            <w:rFonts w:ascii="Times New Roman" w:hAnsi="Times New Roman" w:cs="Times New Roman"/>
            <w:sz w:val="24"/>
            <w:szCs w:val="24"/>
          </w:rPr>
          <w:t>info@n-g-k.ru</w:t>
        </w:r>
      </w:hyperlink>
      <w:r w:rsidR="00657B2B" w:rsidRPr="00657B2B">
        <w:rPr>
          <w:rFonts w:ascii="Times New Roman" w:hAnsi="Times New Roman" w:cs="Times New Roman"/>
          <w:sz w:val="24"/>
          <w:szCs w:val="24"/>
        </w:rPr>
        <w:t xml:space="preserve">; </w:t>
      </w:r>
      <w:hyperlink r:id="rId8" w:history="1">
        <w:r w:rsidR="00657B2B" w:rsidRPr="00657B2B">
          <w:rPr>
            <w:rStyle w:val="a4"/>
            <w:rFonts w:ascii="Times New Roman" w:hAnsi="Times New Roman" w:cs="Times New Roman"/>
            <w:sz w:val="24"/>
            <w:szCs w:val="24"/>
          </w:rPr>
          <w:t>www.n-g-k.ru</w:t>
        </w:r>
      </w:hyperlink>
      <w:r w:rsidR="00657B2B" w:rsidRPr="00657B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69B3EC" w14:textId="77777777" w:rsidR="00CF2A64" w:rsidRPr="00657B2B" w:rsidRDefault="00CF2A64">
      <w:pPr>
        <w:rPr>
          <w:rFonts w:ascii="Times New Roman" w:hAnsi="Times New Roman" w:cs="Times New Roman"/>
          <w:sz w:val="24"/>
          <w:szCs w:val="24"/>
        </w:rPr>
      </w:pPr>
    </w:p>
    <w:sectPr w:rsidR="00CF2A64" w:rsidRPr="00657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016DE"/>
    <w:multiLevelType w:val="multilevel"/>
    <w:tmpl w:val="F0104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720445"/>
    <w:multiLevelType w:val="multilevel"/>
    <w:tmpl w:val="F1DE9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A96EAA"/>
    <w:multiLevelType w:val="multilevel"/>
    <w:tmpl w:val="8E247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E15362"/>
    <w:multiLevelType w:val="multilevel"/>
    <w:tmpl w:val="1ED42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6DE"/>
    <w:rsid w:val="000126DE"/>
    <w:rsid w:val="000415A6"/>
    <w:rsid w:val="0011163F"/>
    <w:rsid w:val="00292A13"/>
    <w:rsid w:val="002A09DC"/>
    <w:rsid w:val="004346B0"/>
    <w:rsid w:val="004921C8"/>
    <w:rsid w:val="004A6573"/>
    <w:rsid w:val="005B0176"/>
    <w:rsid w:val="005C26AF"/>
    <w:rsid w:val="005E1B74"/>
    <w:rsid w:val="0060146B"/>
    <w:rsid w:val="006333DA"/>
    <w:rsid w:val="00657B2B"/>
    <w:rsid w:val="006B743D"/>
    <w:rsid w:val="007A7C36"/>
    <w:rsid w:val="008A2C61"/>
    <w:rsid w:val="00900349"/>
    <w:rsid w:val="00903482"/>
    <w:rsid w:val="00977CA6"/>
    <w:rsid w:val="00A15EFA"/>
    <w:rsid w:val="00B54203"/>
    <w:rsid w:val="00B803DF"/>
    <w:rsid w:val="00BB4284"/>
    <w:rsid w:val="00CF2A64"/>
    <w:rsid w:val="00DF3677"/>
    <w:rsid w:val="00EA601D"/>
    <w:rsid w:val="00F22B64"/>
    <w:rsid w:val="00FA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DF364"/>
  <w15:chartTrackingRefBased/>
  <w15:docId w15:val="{FB34B3E8-9E7A-45EA-A60B-7635BF811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7B2B"/>
    <w:pPr>
      <w:spacing w:line="252" w:lineRule="auto"/>
    </w:pPr>
    <w:rPr>
      <w:rFonts w:ascii="Aptos" w:hAnsi="Aptos" w:cs="Calibri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A6573"/>
    <w:rPr>
      <w:b/>
      <w:bCs/>
    </w:rPr>
  </w:style>
  <w:style w:type="paragraph" w:customStyle="1" w:styleId="df3vjf">
    <w:name w:val="df3vjf"/>
    <w:basedOn w:val="a"/>
    <w:rsid w:val="004A6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character" w:customStyle="1" w:styleId="t286pc">
    <w:name w:val="t286pc"/>
    <w:basedOn w:val="a0"/>
    <w:rsid w:val="004A6573"/>
  </w:style>
  <w:style w:type="character" w:styleId="a4">
    <w:name w:val="Hyperlink"/>
    <w:basedOn w:val="a0"/>
    <w:uiPriority w:val="99"/>
    <w:unhideWhenUsed/>
    <w:rsid w:val="004921C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921C8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8A2C61"/>
    <w:pPr>
      <w:spacing w:line="259" w:lineRule="auto"/>
      <w:ind w:left="720"/>
      <w:contextualSpacing/>
    </w:pPr>
    <w:rPr>
      <w:rFonts w:asciiTheme="minorHAnsi" w:hAnsiTheme="minorHAnsi" w:cstheme="minorBidi"/>
      <w:kern w:val="2"/>
    </w:rPr>
  </w:style>
  <w:style w:type="character" w:styleId="a7">
    <w:name w:val="FollowedHyperlink"/>
    <w:basedOn w:val="a0"/>
    <w:uiPriority w:val="99"/>
    <w:semiHidden/>
    <w:unhideWhenUsed/>
    <w:rsid w:val="005C26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8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3570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57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1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1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4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-g-k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n-g-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-g-k.ru/?page=meropr127" TargetMode="External"/><Relationship Id="rId5" Type="http://schemas.openxmlformats.org/officeDocument/2006/relationships/hyperlink" Target="https://www.n-g-k.ru/?page=meropr12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1253</TotalTime>
  <Pages>1</Pages>
  <Words>347</Words>
  <Characters>1981</Characters>
  <Application>Microsoft Office Word</Application>
  <DocSecurity>0</DocSecurity>
  <Lines>16</Lines>
  <Paragraphs>4</Paragraphs>
  <ScaleCrop>false</ScaleCrop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Stepanova</dc:creator>
  <cp:keywords/>
  <dc:description/>
  <cp:lastModifiedBy>Elena Stepanova</cp:lastModifiedBy>
  <cp:revision>28</cp:revision>
  <dcterms:created xsi:type="dcterms:W3CDTF">2026-03-24T10:41:00Z</dcterms:created>
  <dcterms:modified xsi:type="dcterms:W3CDTF">2026-03-25T07:37:00Z</dcterms:modified>
</cp:coreProperties>
</file>